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A124E3" w14:textId="77777777" w:rsidR="00794B51" w:rsidRDefault="00794B51" w:rsidP="0048350D">
      <w:pPr>
        <w:spacing w:after="38" w:line="360" w:lineRule="auto"/>
        <w:ind w:right="0"/>
        <w:jc w:val="left"/>
        <w:rPr>
          <w:rFonts w:cstheme="majorHAnsi"/>
          <w:sz w:val="32"/>
          <w:szCs w:val="32"/>
        </w:rPr>
      </w:pPr>
    </w:p>
    <w:p w14:paraId="7A10D1C8" w14:textId="77777777" w:rsidR="00794B51" w:rsidRDefault="00794B51" w:rsidP="0048350D">
      <w:pPr>
        <w:spacing w:after="38" w:line="360" w:lineRule="auto"/>
        <w:ind w:right="0"/>
        <w:jc w:val="left"/>
        <w:rPr>
          <w:rFonts w:cstheme="majorHAnsi"/>
          <w:sz w:val="32"/>
          <w:szCs w:val="32"/>
        </w:rPr>
      </w:pPr>
    </w:p>
    <w:p w14:paraId="724CE422" w14:textId="77777777" w:rsidR="00794B51" w:rsidRDefault="00794B51" w:rsidP="0048350D">
      <w:pPr>
        <w:spacing w:after="38" w:line="360" w:lineRule="auto"/>
        <w:ind w:right="0"/>
        <w:jc w:val="left"/>
        <w:rPr>
          <w:rFonts w:cstheme="majorHAnsi"/>
          <w:sz w:val="32"/>
          <w:szCs w:val="32"/>
        </w:rPr>
      </w:pPr>
    </w:p>
    <w:p w14:paraId="0AD8DD92" w14:textId="77777777" w:rsidR="006C3B52" w:rsidRPr="006C3B52" w:rsidRDefault="006C3B52" w:rsidP="0048350D">
      <w:pPr>
        <w:spacing w:line="360" w:lineRule="auto"/>
        <w:rPr>
          <w:rFonts w:cstheme="minorHAnsi"/>
          <w:b/>
          <w:bCs/>
          <w:sz w:val="22"/>
        </w:rPr>
      </w:pPr>
      <w:bookmarkStart w:id="0" w:name="_Hlk114725820"/>
      <w:r w:rsidRPr="006C3B52">
        <w:rPr>
          <w:rFonts w:cstheme="minorHAnsi"/>
          <w:b/>
          <w:bCs/>
          <w:sz w:val="22"/>
        </w:rPr>
        <w:t xml:space="preserve">OBČINA KOSTANJEVICA NA KRKI </w:t>
      </w:r>
    </w:p>
    <w:p w14:paraId="3CB8EF33" w14:textId="77777777" w:rsidR="006C3B52" w:rsidRPr="006C3B52" w:rsidRDefault="006C3B52" w:rsidP="0048350D">
      <w:pPr>
        <w:spacing w:line="360" w:lineRule="auto"/>
        <w:rPr>
          <w:rFonts w:cstheme="minorHAnsi"/>
          <w:b/>
          <w:bCs/>
          <w:sz w:val="22"/>
        </w:rPr>
      </w:pPr>
      <w:r w:rsidRPr="006C3B52">
        <w:rPr>
          <w:rFonts w:cstheme="minorHAnsi"/>
          <w:b/>
          <w:bCs/>
          <w:sz w:val="22"/>
        </w:rPr>
        <w:t>LJUBLJANSKA CESTA 7</w:t>
      </w:r>
    </w:p>
    <w:p w14:paraId="1DBD441B" w14:textId="77777777" w:rsidR="006C3B52" w:rsidRPr="006C3B52" w:rsidRDefault="006C3B52" w:rsidP="0048350D">
      <w:pPr>
        <w:spacing w:line="360" w:lineRule="auto"/>
        <w:rPr>
          <w:rFonts w:cstheme="minorHAnsi"/>
          <w:sz w:val="22"/>
        </w:rPr>
      </w:pPr>
      <w:r w:rsidRPr="006C3B52">
        <w:rPr>
          <w:rFonts w:cstheme="minorHAnsi"/>
          <w:b/>
          <w:bCs/>
          <w:sz w:val="22"/>
        </w:rPr>
        <w:t>8311 KOSTANJEVICA NA KRKI</w:t>
      </w:r>
      <w:r w:rsidRPr="006C3B52">
        <w:rPr>
          <w:rFonts w:cstheme="minorHAnsi"/>
          <w:sz w:val="22"/>
        </w:rPr>
        <w:t xml:space="preserve"> </w:t>
      </w:r>
    </w:p>
    <w:bookmarkEnd w:id="0"/>
    <w:p w14:paraId="00EA8BB7" w14:textId="77777777" w:rsidR="006C3B52" w:rsidRPr="006C3B52" w:rsidRDefault="006C3B52" w:rsidP="0048350D">
      <w:pPr>
        <w:spacing w:after="38" w:line="360" w:lineRule="auto"/>
        <w:ind w:right="0"/>
        <w:jc w:val="left"/>
        <w:rPr>
          <w:rFonts w:cstheme="majorHAnsi"/>
          <w:sz w:val="32"/>
          <w:szCs w:val="32"/>
        </w:rPr>
      </w:pPr>
    </w:p>
    <w:p w14:paraId="40FE9F08" w14:textId="77777777" w:rsidR="006C3B52" w:rsidRPr="006C3B52" w:rsidRDefault="006C3B52" w:rsidP="0048350D">
      <w:pPr>
        <w:spacing w:after="38" w:line="360" w:lineRule="auto"/>
        <w:ind w:right="0"/>
        <w:jc w:val="left"/>
        <w:rPr>
          <w:rFonts w:cstheme="majorHAnsi"/>
          <w:sz w:val="32"/>
          <w:szCs w:val="32"/>
        </w:rPr>
      </w:pPr>
    </w:p>
    <w:p w14:paraId="0327CE8D" w14:textId="77777777" w:rsidR="006C3B52" w:rsidRPr="006C3B52" w:rsidRDefault="006C3B52" w:rsidP="0048350D">
      <w:pPr>
        <w:spacing w:after="38" w:line="360" w:lineRule="auto"/>
        <w:ind w:right="0"/>
        <w:jc w:val="left"/>
        <w:rPr>
          <w:rFonts w:cstheme="majorHAnsi"/>
          <w:sz w:val="32"/>
          <w:szCs w:val="32"/>
        </w:rPr>
      </w:pPr>
    </w:p>
    <w:p w14:paraId="292BB198" w14:textId="77777777" w:rsidR="006C3B52" w:rsidRPr="006C3B52" w:rsidRDefault="006C3B52" w:rsidP="0048350D">
      <w:pPr>
        <w:spacing w:after="38" w:line="360" w:lineRule="auto"/>
        <w:ind w:right="0"/>
        <w:jc w:val="left"/>
        <w:rPr>
          <w:rFonts w:cstheme="majorHAnsi"/>
          <w:sz w:val="32"/>
          <w:szCs w:val="32"/>
        </w:rPr>
      </w:pPr>
    </w:p>
    <w:p w14:paraId="0C48DACF" w14:textId="77777777" w:rsidR="00425E0E" w:rsidRPr="006C3B52" w:rsidRDefault="00794B51" w:rsidP="0048350D">
      <w:pPr>
        <w:spacing w:after="38" w:line="360" w:lineRule="auto"/>
        <w:ind w:right="0"/>
        <w:jc w:val="left"/>
        <w:rPr>
          <w:rFonts w:cstheme="majorHAnsi"/>
          <w:sz w:val="32"/>
          <w:szCs w:val="32"/>
        </w:rPr>
      </w:pPr>
      <w:r w:rsidRPr="006C3B52">
        <w:rPr>
          <w:rFonts w:cstheme="majorHAnsi"/>
          <w:sz w:val="32"/>
          <w:szCs w:val="32"/>
        </w:rPr>
        <w:t xml:space="preserve">PROJEKTNA NALOGA </w:t>
      </w:r>
    </w:p>
    <w:p w14:paraId="61FEDF5C" w14:textId="77777777" w:rsidR="00425E0E" w:rsidRPr="006C3B52" w:rsidRDefault="00794B51" w:rsidP="0048350D">
      <w:pPr>
        <w:spacing w:after="79" w:line="360" w:lineRule="auto"/>
        <w:ind w:left="149" w:right="0" w:firstLine="0"/>
        <w:jc w:val="left"/>
        <w:rPr>
          <w:rFonts w:cstheme="majorHAnsi"/>
          <w:sz w:val="32"/>
          <w:szCs w:val="32"/>
        </w:rPr>
      </w:pPr>
      <w:r w:rsidRPr="006C3B52">
        <w:rPr>
          <w:rFonts w:cstheme="majorHAnsi"/>
          <w:sz w:val="32"/>
          <w:szCs w:val="32"/>
        </w:rPr>
        <w:t xml:space="preserve"> </w:t>
      </w:r>
    </w:p>
    <w:p w14:paraId="09CBB40D" w14:textId="77777777" w:rsidR="00425E0E" w:rsidRPr="006C3B52" w:rsidRDefault="00794B51" w:rsidP="0048350D">
      <w:pPr>
        <w:spacing w:after="88" w:line="360" w:lineRule="auto"/>
        <w:ind w:right="1831"/>
        <w:rPr>
          <w:rFonts w:cstheme="majorHAnsi"/>
          <w:szCs w:val="24"/>
        </w:rPr>
      </w:pPr>
      <w:r w:rsidRPr="006C3B52">
        <w:rPr>
          <w:rFonts w:cstheme="majorHAnsi"/>
          <w:szCs w:val="24"/>
        </w:rPr>
        <w:t xml:space="preserve">JAVNI, PROJEKTNI IN ENOSTOPENJSKI NATEČAJ ZA IZBIRO STROKOVNO NAJPRIMERNEJŠE REŠITVE ZA PROJEKT: </w:t>
      </w:r>
    </w:p>
    <w:p w14:paraId="66C71237" w14:textId="77777777" w:rsidR="00425E0E" w:rsidRPr="006C3B52" w:rsidRDefault="00794B51" w:rsidP="0048350D">
      <w:pPr>
        <w:spacing w:after="185" w:line="360" w:lineRule="auto"/>
        <w:ind w:left="149" w:right="0" w:firstLine="0"/>
        <w:jc w:val="left"/>
        <w:rPr>
          <w:rFonts w:cstheme="majorHAnsi"/>
          <w:sz w:val="32"/>
          <w:szCs w:val="32"/>
        </w:rPr>
      </w:pPr>
      <w:r w:rsidRPr="006C3B52">
        <w:rPr>
          <w:rFonts w:cstheme="majorHAnsi"/>
          <w:sz w:val="32"/>
          <w:szCs w:val="32"/>
        </w:rPr>
        <w:t xml:space="preserve"> </w:t>
      </w:r>
    </w:p>
    <w:p w14:paraId="7E12AA5C" w14:textId="77777777" w:rsidR="00425E0E" w:rsidRPr="006C3B52" w:rsidRDefault="00794B51" w:rsidP="0048350D">
      <w:pPr>
        <w:spacing w:after="38" w:line="360" w:lineRule="auto"/>
        <w:ind w:right="0"/>
        <w:jc w:val="left"/>
        <w:rPr>
          <w:rFonts w:cstheme="majorHAnsi"/>
          <w:sz w:val="32"/>
          <w:szCs w:val="32"/>
        </w:rPr>
      </w:pPr>
      <w:r w:rsidRPr="006C3B52">
        <w:rPr>
          <w:rFonts w:cstheme="majorHAnsi"/>
          <w:sz w:val="32"/>
          <w:szCs w:val="32"/>
        </w:rPr>
        <w:t>TEMATSKI PARK: ŽIVA PODOBA – REVITALIZACIJA CISTERCIJANSKE KRAJINE</w:t>
      </w:r>
    </w:p>
    <w:p w14:paraId="2D1E7838" w14:textId="77777777" w:rsidR="006C3B52" w:rsidRDefault="006C3B52" w:rsidP="0048350D">
      <w:pPr>
        <w:spacing w:after="38" w:line="360" w:lineRule="auto"/>
        <w:ind w:right="0"/>
        <w:jc w:val="left"/>
        <w:rPr>
          <w:rFonts w:cstheme="majorHAnsi"/>
          <w:sz w:val="32"/>
          <w:szCs w:val="32"/>
        </w:rPr>
      </w:pPr>
    </w:p>
    <w:p w14:paraId="04F6CC4C" w14:textId="77777777" w:rsidR="006C3B52" w:rsidRDefault="006C3B52" w:rsidP="0048350D">
      <w:pPr>
        <w:spacing w:after="38" w:line="360" w:lineRule="auto"/>
        <w:ind w:right="0"/>
        <w:jc w:val="left"/>
        <w:rPr>
          <w:rFonts w:cstheme="majorHAnsi"/>
          <w:sz w:val="32"/>
          <w:szCs w:val="32"/>
        </w:rPr>
      </w:pPr>
    </w:p>
    <w:p w14:paraId="0B082BD2" w14:textId="77777777" w:rsidR="006C3B52" w:rsidRDefault="006C3B52" w:rsidP="0048350D">
      <w:pPr>
        <w:spacing w:after="38" w:line="360" w:lineRule="auto"/>
        <w:ind w:right="0"/>
        <w:jc w:val="left"/>
        <w:rPr>
          <w:rFonts w:cstheme="majorHAnsi"/>
          <w:sz w:val="32"/>
          <w:szCs w:val="32"/>
        </w:rPr>
      </w:pPr>
    </w:p>
    <w:p w14:paraId="5385D135" w14:textId="77777777" w:rsidR="00425E0E" w:rsidRPr="00794B51" w:rsidRDefault="00425E0E" w:rsidP="0048350D">
      <w:pPr>
        <w:spacing w:after="0" w:line="360" w:lineRule="auto"/>
        <w:ind w:left="0" w:right="0" w:firstLine="0"/>
        <w:jc w:val="left"/>
        <w:rPr>
          <w:rFonts w:cstheme="majorHAnsi"/>
        </w:rPr>
      </w:pPr>
    </w:p>
    <w:tbl>
      <w:tblPr>
        <w:tblStyle w:val="a"/>
        <w:tblW w:w="9585" w:type="dxa"/>
        <w:tblInd w:w="-203" w:type="dxa"/>
        <w:tblLayout w:type="fixed"/>
        <w:tblLook w:val="0400" w:firstRow="0" w:lastRow="0" w:firstColumn="0" w:lastColumn="0" w:noHBand="0" w:noVBand="1"/>
      </w:tblPr>
      <w:tblGrid>
        <w:gridCol w:w="4755"/>
        <w:gridCol w:w="4830"/>
      </w:tblGrid>
      <w:tr w:rsidR="00425E0E" w:rsidRPr="00794B51" w14:paraId="696FA2AB" w14:textId="77777777">
        <w:trPr>
          <w:trHeight w:val="982"/>
        </w:trPr>
        <w:tc>
          <w:tcPr>
            <w:tcW w:w="4755" w:type="dxa"/>
            <w:tcBorders>
              <w:top w:val="single" w:sz="4" w:space="0" w:color="000000"/>
              <w:left w:val="single" w:sz="4" w:space="0" w:color="000000"/>
              <w:bottom w:val="single" w:sz="4" w:space="0" w:color="000000"/>
              <w:right w:val="single" w:sz="4" w:space="0" w:color="000000"/>
            </w:tcBorders>
          </w:tcPr>
          <w:p w14:paraId="4FB7C7C1" w14:textId="77777777" w:rsidR="00425E0E" w:rsidRPr="00794B51" w:rsidRDefault="00794B51" w:rsidP="0048350D">
            <w:pPr>
              <w:ind w:left="1" w:right="0" w:firstLine="0"/>
              <w:jc w:val="left"/>
              <w:rPr>
                <w:rFonts w:cstheme="majorHAnsi"/>
              </w:rPr>
            </w:pPr>
            <w:r w:rsidRPr="00794B51">
              <w:rPr>
                <w:rFonts w:cstheme="majorHAnsi"/>
                <w:sz w:val="19"/>
                <w:szCs w:val="19"/>
              </w:rPr>
              <w:lastRenderedPageBreak/>
              <w:t xml:space="preserve">naročnik: </w:t>
            </w:r>
          </w:p>
        </w:tc>
        <w:tc>
          <w:tcPr>
            <w:tcW w:w="4830" w:type="dxa"/>
            <w:tcBorders>
              <w:top w:val="single" w:sz="4" w:space="0" w:color="000000"/>
              <w:left w:val="single" w:sz="4" w:space="0" w:color="000000"/>
              <w:bottom w:val="single" w:sz="4" w:space="0" w:color="000000"/>
              <w:right w:val="single" w:sz="4" w:space="0" w:color="000000"/>
            </w:tcBorders>
          </w:tcPr>
          <w:p w14:paraId="5877075C"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Občina Kostanjevica na Krki</w:t>
            </w:r>
          </w:p>
          <w:p w14:paraId="696242DD"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Ljubljanska cesta 7</w:t>
            </w:r>
          </w:p>
          <w:p w14:paraId="79AC0E72" w14:textId="77777777" w:rsidR="00425E0E" w:rsidRPr="00794B51" w:rsidRDefault="00425E0E" w:rsidP="0048350D">
            <w:pPr>
              <w:ind w:left="1" w:right="0" w:firstLine="0"/>
              <w:jc w:val="left"/>
              <w:rPr>
                <w:rFonts w:cstheme="majorHAnsi"/>
                <w:sz w:val="20"/>
                <w:szCs w:val="20"/>
              </w:rPr>
            </w:pPr>
          </w:p>
          <w:p w14:paraId="58B31669"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 xml:space="preserve">8311 Kostanjevica na Krki </w:t>
            </w:r>
          </w:p>
        </w:tc>
      </w:tr>
      <w:tr w:rsidR="00425E0E" w:rsidRPr="00794B51" w14:paraId="60196756" w14:textId="77777777">
        <w:trPr>
          <w:trHeight w:val="334"/>
        </w:trPr>
        <w:tc>
          <w:tcPr>
            <w:tcW w:w="4755" w:type="dxa"/>
            <w:tcBorders>
              <w:top w:val="single" w:sz="4" w:space="0" w:color="000000"/>
              <w:left w:val="single" w:sz="4" w:space="0" w:color="000000"/>
              <w:bottom w:val="single" w:sz="4" w:space="0" w:color="000000"/>
              <w:right w:val="single" w:sz="4" w:space="0" w:color="000000"/>
            </w:tcBorders>
          </w:tcPr>
          <w:p w14:paraId="7AC062DE"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 </w:t>
            </w:r>
          </w:p>
        </w:tc>
        <w:tc>
          <w:tcPr>
            <w:tcW w:w="4830" w:type="dxa"/>
            <w:tcBorders>
              <w:top w:val="single" w:sz="4" w:space="0" w:color="000000"/>
              <w:left w:val="single" w:sz="4" w:space="0" w:color="000000"/>
              <w:bottom w:val="single" w:sz="4" w:space="0" w:color="000000"/>
              <w:right w:val="single" w:sz="4" w:space="0" w:color="000000"/>
            </w:tcBorders>
          </w:tcPr>
          <w:p w14:paraId="419DDC4E" w14:textId="77777777" w:rsidR="00425E0E" w:rsidRPr="00794B51" w:rsidRDefault="00794B51" w:rsidP="0048350D">
            <w:pPr>
              <w:ind w:left="0" w:right="0" w:firstLine="0"/>
              <w:jc w:val="left"/>
              <w:rPr>
                <w:rFonts w:cstheme="majorHAnsi"/>
                <w:sz w:val="20"/>
                <w:szCs w:val="20"/>
              </w:rPr>
            </w:pPr>
            <w:r w:rsidRPr="00794B51">
              <w:rPr>
                <w:rFonts w:cstheme="majorHAnsi"/>
                <w:sz w:val="20"/>
                <w:szCs w:val="20"/>
              </w:rPr>
              <w:t xml:space="preserve"> </w:t>
            </w:r>
          </w:p>
        </w:tc>
      </w:tr>
      <w:tr w:rsidR="00425E0E" w:rsidRPr="00794B51" w14:paraId="72C8D81A" w14:textId="77777777">
        <w:trPr>
          <w:trHeight w:val="2928"/>
        </w:trPr>
        <w:tc>
          <w:tcPr>
            <w:tcW w:w="4755" w:type="dxa"/>
            <w:tcBorders>
              <w:top w:val="single" w:sz="4" w:space="0" w:color="000000"/>
              <w:left w:val="single" w:sz="4" w:space="0" w:color="000000"/>
              <w:bottom w:val="single" w:sz="4" w:space="0" w:color="000000"/>
              <w:right w:val="single" w:sz="4" w:space="0" w:color="000000"/>
            </w:tcBorders>
          </w:tcPr>
          <w:p w14:paraId="499E47A0"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razpisovalec: </w:t>
            </w:r>
          </w:p>
        </w:tc>
        <w:tc>
          <w:tcPr>
            <w:tcW w:w="4830" w:type="dxa"/>
            <w:tcBorders>
              <w:top w:val="single" w:sz="4" w:space="0" w:color="000000"/>
              <w:left w:val="single" w:sz="4" w:space="0" w:color="000000"/>
              <w:bottom w:val="single" w:sz="4" w:space="0" w:color="000000"/>
              <w:right w:val="single" w:sz="4" w:space="0" w:color="000000"/>
            </w:tcBorders>
          </w:tcPr>
          <w:p w14:paraId="582EA8DA"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Občina Kostanjevica na Krki</w:t>
            </w:r>
          </w:p>
          <w:p w14:paraId="1110AA56"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Ljubljanska cesta 7</w:t>
            </w:r>
          </w:p>
          <w:p w14:paraId="47635160" w14:textId="77777777" w:rsidR="00425E0E" w:rsidRPr="00794B51" w:rsidRDefault="00425E0E" w:rsidP="0048350D">
            <w:pPr>
              <w:ind w:left="1" w:right="0" w:firstLine="0"/>
              <w:jc w:val="left"/>
              <w:rPr>
                <w:rFonts w:cstheme="majorHAnsi"/>
                <w:sz w:val="20"/>
                <w:szCs w:val="20"/>
              </w:rPr>
            </w:pPr>
          </w:p>
          <w:p w14:paraId="4835A930"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8311 Kostanjevica na Krki</w:t>
            </w:r>
          </w:p>
          <w:p w14:paraId="4DA8840F" w14:textId="77777777" w:rsidR="00425E0E" w:rsidRPr="00794B51" w:rsidRDefault="00425E0E" w:rsidP="0048350D">
            <w:pPr>
              <w:ind w:left="1" w:right="0" w:firstLine="0"/>
              <w:jc w:val="left"/>
              <w:rPr>
                <w:rFonts w:cstheme="majorHAnsi"/>
                <w:sz w:val="20"/>
                <w:szCs w:val="20"/>
              </w:rPr>
            </w:pPr>
          </w:p>
          <w:p w14:paraId="54DF0352"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V sodelovanju z</w:t>
            </w:r>
          </w:p>
          <w:p w14:paraId="0A8F52C2" w14:textId="77777777" w:rsidR="00425E0E" w:rsidRPr="00794B51" w:rsidRDefault="00794B51" w:rsidP="0048350D">
            <w:pPr>
              <w:ind w:left="1" w:right="0" w:hanging="1"/>
              <w:rPr>
                <w:rFonts w:cstheme="majorHAnsi"/>
                <w:sz w:val="20"/>
                <w:szCs w:val="20"/>
              </w:rPr>
            </w:pPr>
            <w:r w:rsidRPr="00794B51">
              <w:rPr>
                <w:rFonts w:cstheme="majorHAnsi"/>
                <w:sz w:val="20"/>
                <w:szCs w:val="20"/>
              </w:rPr>
              <w:t xml:space="preserve">Galerija Božidar Jakac - Muzej moderne in sodobne umetnosti </w:t>
            </w:r>
          </w:p>
          <w:p w14:paraId="37669A85"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Grajska cesta 45</w:t>
            </w:r>
          </w:p>
          <w:p w14:paraId="7642A313" w14:textId="77777777" w:rsidR="00425E0E" w:rsidRPr="00794B51" w:rsidRDefault="00425E0E" w:rsidP="0048350D">
            <w:pPr>
              <w:ind w:left="1" w:right="0" w:firstLine="0"/>
              <w:jc w:val="left"/>
              <w:rPr>
                <w:rFonts w:cstheme="majorHAnsi"/>
                <w:sz w:val="20"/>
                <w:szCs w:val="20"/>
              </w:rPr>
            </w:pPr>
          </w:p>
          <w:p w14:paraId="75770A08"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 xml:space="preserve">8311 Kostanjevica na Krki </w:t>
            </w:r>
          </w:p>
        </w:tc>
      </w:tr>
      <w:tr w:rsidR="00425E0E" w:rsidRPr="00794B51" w14:paraId="62E11704" w14:textId="77777777">
        <w:trPr>
          <w:trHeight w:val="335"/>
        </w:trPr>
        <w:tc>
          <w:tcPr>
            <w:tcW w:w="4755" w:type="dxa"/>
            <w:tcBorders>
              <w:top w:val="single" w:sz="4" w:space="0" w:color="000000"/>
              <w:left w:val="single" w:sz="4" w:space="0" w:color="000000"/>
              <w:bottom w:val="single" w:sz="4" w:space="0" w:color="000000"/>
              <w:right w:val="single" w:sz="4" w:space="0" w:color="000000"/>
            </w:tcBorders>
          </w:tcPr>
          <w:p w14:paraId="1E175FBF"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 </w:t>
            </w:r>
          </w:p>
        </w:tc>
        <w:tc>
          <w:tcPr>
            <w:tcW w:w="4830" w:type="dxa"/>
            <w:tcBorders>
              <w:top w:val="single" w:sz="4" w:space="0" w:color="000000"/>
              <w:left w:val="single" w:sz="4" w:space="0" w:color="000000"/>
              <w:bottom w:val="single" w:sz="4" w:space="0" w:color="000000"/>
              <w:right w:val="single" w:sz="4" w:space="0" w:color="000000"/>
            </w:tcBorders>
          </w:tcPr>
          <w:p w14:paraId="01C0F76F" w14:textId="77777777" w:rsidR="00425E0E" w:rsidRPr="00794B51" w:rsidRDefault="00794B51" w:rsidP="0048350D">
            <w:pPr>
              <w:ind w:left="0" w:right="0" w:firstLine="0"/>
              <w:jc w:val="left"/>
              <w:rPr>
                <w:rFonts w:cstheme="majorHAnsi"/>
                <w:sz w:val="20"/>
                <w:szCs w:val="20"/>
              </w:rPr>
            </w:pPr>
            <w:r w:rsidRPr="00794B51">
              <w:rPr>
                <w:rFonts w:cstheme="majorHAnsi"/>
                <w:sz w:val="20"/>
                <w:szCs w:val="20"/>
              </w:rPr>
              <w:t xml:space="preserve"> </w:t>
            </w:r>
          </w:p>
        </w:tc>
      </w:tr>
      <w:tr w:rsidR="00425E0E" w:rsidRPr="00794B51" w14:paraId="32BE8E3C" w14:textId="77777777">
        <w:trPr>
          <w:trHeight w:val="980"/>
        </w:trPr>
        <w:tc>
          <w:tcPr>
            <w:tcW w:w="4755" w:type="dxa"/>
            <w:tcBorders>
              <w:top w:val="single" w:sz="4" w:space="0" w:color="000000"/>
              <w:left w:val="single" w:sz="4" w:space="0" w:color="000000"/>
              <w:bottom w:val="single" w:sz="4" w:space="0" w:color="000000"/>
              <w:right w:val="single" w:sz="4" w:space="0" w:color="000000"/>
            </w:tcBorders>
          </w:tcPr>
          <w:p w14:paraId="703CEF69" w14:textId="77777777" w:rsidR="00425E0E" w:rsidRPr="00794B51" w:rsidRDefault="00794B51" w:rsidP="0048350D">
            <w:pPr>
              <w:ind w:left="1" w:right="670" w:firstLine="0"/>
              <w:jc w:val="left"/>
              <w:rPr>
                <w:rFonts w:cstheme="majorHAnsi"/>
              </w:rPr>
            </w:pPr>
            <w:r w:rsidRPr="00794B51">
              <w:rPr>
                <w:rFonts w:cstheme="majorHAnsi"/>
                <w:sz w:val="19"/>
                <w:szCs w:val="19"/>
              </w:rPr>
              <w:t xml:space="preserve">izdelovalec  natečajne naloge: </w:t>
            </w:r>
          </w:p>
        </w:tc>
        <w:tc>
          <w:tcPr>
            <w:tcW w:w="4830" w:type="dxa"/>
            <w:tcBorders>
              <w:top w:val="single" w:sz="4" w:space="0" w:color="000000"/>
              <w:left w:val="single" w:sz="4" w:space="0" w:color="000000"/>
              <w:bottom w:val="single" w:sz="4" w:space="0" w:color="000000"/>
              <w:right w:val="single" w:sz="4" w:space="0" w:color="000000"/>
            </w:tcBorders>
          </w:tcPr>
          <w:p w14:paraId="6CB982C2"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Občina Kostanjevica na Krki</w:t>
            </w:r>
          </w:p>
          <w:p w14:paraId="23DA30CF"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Ljubljanska cesta 7</w:t>
            </w:r>
          </w:p>
          <w:p w14:paraId="048F3112" w14:textId="77777777" w:rsidR="00425E0E" w:rsidRPr="00794B51" w:rsidRDefault="00425E0E" w:rsidP="0048350D">
            <w:pPr>
              <w:ind w:left="1" w:right="0" w:firstLine="0"/>
              <w:jc w:val="left"/>
              <w:rPr>
                <w:rFonts w:cstheme="majorHAnsi"/>
                <w:sz w:val="20"/>
                <w:szCs w:val="20"/>
              </w:rPr>
            </w:pPr>
          </w:p>
          <w:p w14:paraId="045A380A"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8311 Kostanjevica na Krki</w:t>
            </w:r>
          </w:p>
          <w:p w14:paraId="14248977" w14:textId="77777777" w:rsidR="00425E0E" w:rsidRPr="00794B51" w:rsidRDefault="00425E0E" w:rsidP="0048350D">
            <w:pPr>
              <w:ind w:left="1" w:right="0" w:firstLine="0"/>
              <w:jc w:val="left"/>
              <w:rPr>
                <w:rFonts w:cstheme="majorHAnsi"/>
                <w:sz w:val="20"/>
                <w:szCs w:val="20"/>
              </w:rPr>
            </w:pPr>
          </w:p>
          <w:p w14:paraId="58BA45B0"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V sodelovanju z</w:t>
            </w:r>
          </w:p>
          <w:p w14:paraId="7D105843" w14:textId="77777777" w:rsidR="00425E0E" w:rsidRPr="00794B51" w:rsidRDefault="00794B51" w:rsidP="0048350D">
            <w:pPr>
              <w:ind w:left="1" w:right="0" w:hanging="1"/>
              <w:rPr>
                <w:rFonts w:cstheme="majorHAnsi"/>
                <w:sz w:val="20"/>
                <w:szCs w:val="20"/>
              </w:rPr>
            </w:pPr>
            <w:r w:rsidRPr="00794B51">
              <w:rPr>
                <w:rFonts w:cstheme="majorHAnsi"/>
                <w:sz w:val="20"/>
                <w:szCs w:val="20"/>
              </w:rPr>
              <w:t xml:space="preserve">Galerija Božidar Jakac - Muzej moderne in sodobne umetnosti </w:t>
            </w:r>
          </w:p>
          <w:p w14:paraId="7716EEAF"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Grajska cesta 45</w:t>
            </w:r>
          </w:p>
          <w:p w14:paraId="45CFA297" w14:textId="77777777" w:rsidR="00425E0E" w:rsidRPr="00794B51" w:rsidRDefault="00425E0E" w:rsidP="0048350D">
            <w:pPr>
              <w:ind w:left="1" w:right="0" w:firstLine="0"/>
              <w:jc w:val="left"/>
              <w:rPr>
                <w:rFonts w:cstheme="majorHAnsi"/>
                <w:sz w:val="20"/>
                <w:szCs w:val="20"/>
              </w:rPr>
            </w:pPr>
          </w:p>
          <w:p w14:paraId="499D4DCD"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8311 Kostanjevica na Krki</w:t>
            </w:r>
          </w:p>
        </w:tc>
      </w:tr>
      <w:tr w:rsidR="00425E0E" w:rsidRPr="00794B51" w14:paraId="444CAC12" w14:textId="77777777">
        <w:trPr>
          <w:trHeight w:val="335"/>
        </w:trPr>
        <w:tc>
          <w:tcPr>
            <w:tcW w:w="4755" w:type="dxa"/>
            <w:tcBorders>
              <w:top w:val="single" w:sz="4" w:space="0" w:color="000000"/>
              <w:left w:val="single" w:sz="4" w:space="0" w:color="000000"/>
              <w:bottom w:val="single" w:sz="4" w:space="0" w:color="000000"/>
              <w:right w:val="single" w:sz="4" w:space="0" w:color="000000"/>
            </w:tcBorders>
          </w:tcPr>
          <w:p w14:paraId="536368B1"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 </w:t>
            </w:r>
          </w:p>
        </w:tc>
        <w:tc>
          <w:tcPr>
            <w:tcW w:w="4830" w:type="dxa"/>
            <w:tcBorders>
              <w:top w:val="single" w:sz="4" w:space="0" w:color="000000"/>
              <w:left w:val="single" w:sz="4" w:space="0" w:color="000000"/>
              <w:bottom w:val="single" w:sz="4" w:space="0" w:color="000000"/>
              <w:right w:val="single" w:sz="4" w:space="0" w:color="000000"/>
            </w:tcBorders>
          </w:tcPr>
          <w:p w14:paraId="27B4206D" w14:textId="77777777" w:rsidR="00425E0E" w:rsidRPr="00794B51" w:rsidRDefault="00794B51" w:rsidP="0048350D">
            <w:pPr>
              <w:ind w:left="0" w:right="0" w:firstLine="0"/>
              <w:jc w:val="left"/>
              <w:rPr>
                <w:rFonts w:cstheme="majorHAnsi"/>
              </w:rPr>
            </w:pPr>
            <w:r w:rsidRPr="00794B51">
              <w:rPr>
                <w:rFonts w:cstheme="majorHAnsi"/>
                <w:sz w:val="19"/>
                <w:szCs w:val="19"/>
              </w:rPr>
              <w:t xml:space="preserve"> </w:t>
            </w:r>
          </w:p>
        </w:tc>
      </w:tr>
      <w:tr w:rsidR="00425E0E" w:rsidRPr="00794B51" w14:paraId="37F2A2F8" w14:textId="77777777">
        <w:trPr>
          <w:trHeight w:val="1956"/>
        </w:trPr>
        <w:tc>
          <w:tcPr>
            <w:tcW w:w="4755" w:type="dxa"/>
            <w:tcBorders>
              <w:top w:val="single" w:sz="4" w:space="0" w:color="000000"/>
              <w:left w:val="single" w:sz="4" w:space="0" w:color="000000"/>
              <w:bottom w:val="single" w:sz="4" w:space="0" w:color="000000"/>
              <w:right w:val="single" w:sz="4" w:space="0" w:color="000000"/>
            </w:tcBorders>
          </w:tcPr>
          <w:p w14:paraId="4C720A67"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sodelujoče osebe  izdelovalca: </w:t>
            </w:r>
          </w:p>
        </w:tc>
        <w:tc>
          <w:tcPr>
            <w:tcW w:w="4830" w:type="dxa"/>
            <w:tcBorders>
              <w:top w:val="single" w:sz="4" w:space="0" w:color="000000"/>
              <w:left w:val="single" w:sz="4" w:space="0" w:color="000000"/>
              <w:bottom w:val="single" w:sz="4" w:space="0" w:color="000000"/>
              <w:right w:val="single" w:sz="4" w:space="0" w:color="000000"/>
            </w:tcBorders>
          </w:tcPr>
          <w:p w14:paraId="4E05DF6B"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Anita Krajnc, Občina Kostanjevica na Krki</w:t>
            </w:r>
          </w:p>
          <w:p w14:paraId="5258E915" w14:textId="77777777" w:rsidR="00425E0E" w:rsidRPr="00794B51" w:rsidRDefault="00794B51" w:rsidP="0048350D">
            <w:pPr>
              <w:ind w:left="1" w:right="0" w:firstLine="0"/>
              <w:jc w:val="left"/>
              <w:rPr>
                <w:rFonts w:cstheme="majorHAnsi"/>
                <w:sz w:val="20"/>
                <w:szCs w:val="20"/>
              </w:rPr>
            </w:pPr>
            <w:r w:rsidRPr="00794B51">
              <w:rPr>
                <w:rFonts w:cstheme="majorHAnsi"/>
                <w:sz w:val="20"/>
                <w:szCs w:val="20"/>
              </w:rPr>
              <w:t xml:space="preserve">Alja Pfeifer, Galerija Božidar Jakac - Muzej moderne in sodobne umetnosti </w:t>
            </w:r>
          </w:p>
        </w:tc>
      </w:tr>
      <w:tr w:rsidR="00425E0E" w:rsidRPr="00794B51" w14:paraId="6B59EDF6" w14:textId="77777777">
        <w:trPr>
          <w:trHeight w:val="335"/>
        </w:trPr>
        <w:tc>
          <w:tcPr>
            <w:tcW w:w="4755" w:type="dxa"/>
            <w:tcBorders>
              <w:top w:val="single" w:sz="4" w:space="0" w:color="000000"/>
              <w:left w:val="single" w:sz="4" w:space="0" w:color="000000"/>
              <w:bottom w:val="single" w:sz="4" w:space="0" w:color="000000"/>
              <w:right w:val="single" w:sz="4" w:space="0" w:color="000000"/>
            </w:tcBorders>
          </w:tcPr>
          <w:p w14:paraId="7262E3D9"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 </w:t>
            </w:r>
          </w:p>
        </w:tc>
        <w:tc>
          <w:tcPr>
            <w:tcW w:w="4830" w:type="dxa"/>
            <w:tcBorders>
              <w:top w:val="single" w:sz="4" w:space="0" w:color="000000"/>
              <w:left w:val="single" w:sz="4" w:space="0" w:color="000000"/>
              <w:bottom w:val="single" w:sz="4" w:space="0" w:color="000000"/>
              <w:right w:val="single" w:sz="4" w:space="0" w:color="000000"/>
            </w:tcBorders>
          </w:tcPr>
          <w:p w14:paraId="56CC0147" w14:textId="77777777" w:rsidR="00425E0E" w:rsidRPr="00794B51" w:rsidRDefault="00794B51" w:rsidP="0048350D">
            <w:pPr>
              <w:ind w:left="0" w:right="0" w:firstLine="0"/>
              <w:jc w:val="left"/>
              <w:rPr>
                <w:rFonts w:cstheme="majorHAnsi"/>
              </w:rPr>
            </w:pPr>
            <w:r w:rsidRPr="00794B51">
              <w:rPr>
                <w:rFonts w:cstheme="majorHAnsi"/>
                <w:sz w:val="19"/>
                <w:szCs w:val="19"/>
              </w:rPr>
              <w:t xml:space="preserve"> </w:t>
            </w:r>
          </w:p>
        </w:tc>
      </w:tr>
      <w:tr w:rsidR="00425E0E" w:rsidRPr="00794B51" w14:paraId="5D8C2CBB" w14:textId="77777777">
        <w:trPr>
          <w:trHeight w:val="658"/>
        </w:trPr>
        <w:tc>
          <w:tcPr>
            <w:tcW w:w="4755" w:type="dxa"/>
            <w:tcBorders>
              <w:top w:val="single" w:sz="4" w:space="0" w:color="000000"/>
              <w:left w:val="single" w:sz="4" w:space="0" w:color="000000"/>
              <w:bottom w:val="single" w:sz="4" w:space="0" w:color="000000"/>
              <w:right w:val="single" w:sz="4" w:space="0" w:color="000000"/>
            </w:tcBorders>
          </w:tcPr>
          <w:p w14:paraId="740AE928" w14:textId="77777777" w:rsidR="00425E0E" w:rsidRPr="00794B51" w:rsidRDefault="00794B51" w:rsidP="0048350D">
            <w:pPr>
              <w:ind w:left="1" w:right="0" w:firstLine="0"/>
              <w:jc w:val="left"/>
              <w:rPr>
                <w:rFonts w:cstheme="majorHAnsi"/>
              </w:rPr>
            </w:pPr>
            <w:r w:rsidRPr="00794B51">
              <w:rPr>
                <w:rFonts w:cstheme="majorHAnsi"/>
                <w:sz w:val="19"/>
                <w:szCs w:val="19"/>
              </w:rPr>
              <w:t xml:space="preserve">Odgovorna oseba: </w:t>
            </w:r>
          </w:p>
        </w:tc>
        <w:tc>
          <w:tcPr>
            <w:tcW w:w="4830" w:type="dxa"/>
            <w:tcBorders>
              <w:top w:val="single" w:sz="4" w:space="0" w:color="000000"/>
              <w:left w:val="single" w:sz="4" w:space="0" w:color="000000"/>
              <w:bottom w:val="single" w:sz="4" w:space="0" w:color="000000"/>
              <w:right w:val="single" w:sz="4" w:space="0" w:color="000000"/>
            </w:tcBorders>
          </w:tcPr>
          <w:p w14:paraId="619F87DC" w14:textId="77777777" w:rsidR="00425E0E" w:rsidRPr="00794B51" w:rsidRDefault="00794B51" w:rsidP="0048350D">
            <w:pPr>
              <w:ind w:left="1" w:right="0" w:hanging="1"/>
              <w:rPr>
                <w:rFonts w:cstheme="majorHAnsi"/>
                <w:sz w:val="20"/>
                <w:szCs w:val="20"/>
              </w:rPr>
            </w:pPr>
            <w:r w:rsidRPr="00794B51">
              <w:rPr>
                <w:rFonts w:cstheme="majorHAnsi"/>
                <w:sz w:val="20"/>
                <w:szCs w:val="20"/>
              </w:rPr>
              <w:t>Robert Zagorc, župan občine Kostanjevica na Krki</w:t>
            </w:r>
          </w:p>
          <w:p w14:paraId="402BE527" w14:textId="77777777" w:rsidR="00425E0E" w:rsidRPr="00794B51" w:rsidRDefault="00425E0E" w:rsidP="0048350D">
            <w:pPr>
              <w:ind w:left="1" w:right="0" w:hanging="1"/>
              <w:rPr>
                <w:rFonts w:cstheme="majorHAnsi"/>
                <w:sz w:val="20"/>
                <w:szCs w:val="20"/>
              </w:rPr>
            </w:pPr>
          </w:p>
          <w:p w14:paraId="6F02E806" w14:textId="77777777" w:rsidR="00425E0E" w:rsidRPr="00794B51" w:rsidRDefault="00794B51" w:rsidP="0048350D">
            <w:pPr>
              <w:ind w:left="1" w:right="0" w:hanging="1"/>
              <w:rPr>
                <w:rFonts w:cstheme="majorHAnsi"/>
                <w:sz w:val="20"/>
                <w:szCs w:val="20"/>
              </w:rPr>
            </w:pPr>
            <w:r w:rsidRPr="00794B51">
              <w:rPr>
                <w:rFonts w:cstheme="majorHAnsi"/>
                <w:sz w:val="20"/>
                <w:szCs w:val="20"/>
              </w:rPr>
              <w:t xml:space="preserve">Goran Milovanović, direktor Galerije Božidar Jakac - Muzej moderne in sodobne umetnosti </w:t>
            </w:r>
          </w:p>
        </w:tc>
      </w:tr>
    </w:tbl>
    <w:p w14:paraId="659CFA31" w14:textId="77777777" w:rsidR="00425E0E" w:rsidRPr="00794B51" w:rsidRDefault="00794B51" w:rsidP="0048350D">
      <w:pPr>
        <w:spacing w:after="90" w:line="360" w:lineRule="auto"/>
        <w:ind w:left="149" w:right="0" w:firstLine="0"/>
        <w:jc w:val="left"/>
        <w:rPr>
          <w:rFonts w:cstheme="majorHAnsi"/>
        </w:rPr>
      </w:pPr>
      <w:r w:rsidRPr="00794B51">
        <w:rPr>
          <w:rFonts w:cstheme="majorHAnsi"/>
          <w:sz w:val="19"/>
          <w:szCs w:val="19"/>
        </w:rPr>
        <w:t xml:space="preserve"> </w:t>
      </w:r>
    </w:p>
    <w:p w14:paraId="52371818" w14:textId="77777777" w:rsidR="00425E0E" w:rsidRPr="00794B51" w:rsidRDefault="00794B51" w:rsidP="0048350D">
      <w:pPr>
        <w:spacing w:after="90" w:line="360" w:lineRule="auto"/>
        <w:ind w:left="149" w:right="0" w:firstLine="0"/>
        <w:jc w:val="left"/>
        <w:rPr>
          <w:rFonts w:cstheme="majorHAnsi"/>
        </w:rPr>
      </w:pPr>
      <w:r w:rsidRPr="00794B51">
        <w:rPr>
          <w:rFonts w:cstheme="majorHAnsi"/>
          <w:sz w:val="19"/>
          <w:szCs w:val="19"/>
        </w:rPr>
        <w:t xml:space="preserve"> </w:t>
      </w:r>
    </w:p>
    <w:p w14:paraId="26A438F2" w14:textId="77777777" w:rsidR="00425E0E" w:rsidRPr="00794B51" w:rsidRDefault="006C3B52" w:rsidP="0048350D">
      <w:pPr>
        <w:spacing w:after="128" w:line="360" w:lineRule="auto"/>
        <w:ind w:left="22" w:right="0" w:firstLine="0"/>
        <w:jc w:val="center"/>
        <w:rPr>
          <w:rFonts w:cstheme="majorHAnsi"/>
        </w:rPr>
      </w:pPr>
      <w:r>
        <w:rPr>
          <w:rFonts w:cstheme="majorHAnsi"/>
          <w:sz w:val="19"/>
          <w:szCs w:val="19"/>
        </w:rPr>
        <w:lastRenderedPageBreak/>
        <w:t>Maj</w:t>
      </w:r>
      <w:r w:rsidR="00794B51" w:rsidRPr="00794B51">
        <w:rPr>
          <w:rFonts w:cstheme="majorHAnsi"/>
          <w:sz w:val="19"/>
          <w:szCs w:val="19"/>
        </w:rPr>
        <w:t xml:space="preserve"> 2026 </w:t>
      </w:r>
    </w:p>
    <w:sdt>
      <w:sdtPr>
        <w:rPr>
          <w:rFonts w:ascii="Times New Roman" w:eastAsia="Times New Roman" w:hAnsi="Times New Roman" w:cs="Times New Roman"/>
          <w:color w:val="auto"/>
          <w:sz w:val="21"/>
          <w:szCs w:val="21"/>
          <w:lang w:val="sl-SI"/>
        </w:rPr>
        <w:id w:val="-209882174"/>
        <w:docPartObj>
          <w:docPartGallery w:val="Table of Contents"/>
          <w:docPartUnique/>
        </w:docPartObj>
      </w:sdtPr>
      <w:sdtEndPr>
        <w:rPr>
          <w:rFonts w:asciiTheme="majorHAnsi" w:hAnsiTheme="majorHAnsi"/>
          <w:b/>
          <w:bCs/>
          <w:sz w:val="24"/>
        </w:rPr>
      </w:sdtEndPr>
      <w:sdtContent>
        <w:p w14:paraId="19BAEF54" w14:textId="77777777" w:rsidR="006C3B52" w:rsidRDefault="006C3B52" w:rsidP="0048350D">
          <w:pPr>
            <w:pStyle w:val="NaslovTOC"/>
            <w:spacing w:line="360" w:lineRule="auto"/>
          </w:pPr>
          <w:r>
            <w:rPr>
              <w:lang w:val="sl-SI"/>
            </w:rPr>
            <w:t>Vsebina</w:t>
          </w:r>
        </w:p>
        <w:p w14:paraId="5BA88575" w14:textId="6609005B" w:rsidR="00496C0E" w:rsidRDefault="006C3B52">
          <w:pPr>
            <w:pStyle w:val="Kazalovsebine1"/>
            <w:tabs>
              <w:tab w:val="right" w:leader="dot" w:pos="8782"/>
            </w:tabs>
            <w:rPr>
              <w:rFonts w:cstheme="minorBidi"/>
              <w:noProof/>
            </w:rPr>
          </w:pPr>
          <w:r>
            <w:fldChar w:fldCharType="begin"/>
          </w:r>
          <w:r>
            <w:instrText xml:space="preserve"> TOC \o "1-3" \h \z \u </w:instrText>
          </w:r>
          <w:r>
            <w:fldChar w:fldCharType="separate"/>
          </w:r>
          <w:hyperlink w:anchor="_Toc230092146" w:history="1">
            <w:r w:rsidR="00496C0E" w:rsidRPr="000622C9">
              <w:rPr>
                <w:rStyle w:val="Hiperpovezava"/>
                <w:noProof/>
              </w:rPr>
              <w:t>1 UVOD</w:t>
            </w:r>
            <w:r w:rsidR="00496C0E">
              <w:rPr>
                <w:noProof/>
                <w:webHidden/>
              </w:rPr>
              <w:tab/>
            </w:r>
            <w:r w:rsidR="00496C0E">
              <w:rPr>
                <w:noProof/>
                <w:webHidden/>
              </w:rPr>
              <w:fldChar w:fldCharType="begin"/>
            </w:r>
            <w:r w:rsidR="00496C0E">
              <w:rPr>
                <w:noProof/>
                <w:webHidden/>
              </w:rPr>
              <w:instrText xml:space="preserve"> PAGEREF _Toc230092146 \h </w:instrText>
            </w:r>
            <w:r w:rsidR="00496C0E">
              <w:rPr>
                <w:noProof/>
                <w:webHidden/>
              </w:rPr>
            </w:r>
            <w:r w:rsidR="00496C0E">
              <w:rPr>
                <w:noProof/>
                <w:webHidden/>
              </w:rPr>
              <w:fldChar w:fldCharType="separate"/>
            </w:r>
            <w:r w:rsidR="00B73DA8">
              <w:rPr>
                <w:noProof/>
                <w:webHidden/>
              </w:rPr>
              <w:t>5</w:t>
            </w:r>
            <w:r w:rsidR="00496C0E">
              <w:rPr>
                <w:noProof/>
                <w:webHidden/>
              </w:rPr>
              <w:fldChar w:fldCharType="end"/>
            </w:r>
          </w:hyperlink>
        </w:p>
        <w:p w14:paraId="6B14BD9B" w14:textId="62715C41" w:rsidR="00496C0E" w:rsidRDefault="00496C0E">
          <w:pPr>
            <w:pStyle w:val="Kazalovsebine2"/>
            <w:tabs>
              <w:tab w:val="right" w:leader="dot" w:pos="8782"/>
            </w:tabs>
            <w:rPr>
              <w:rFonts w:cstheme="minorBidi"/>
              <w:noProof/>
            </w:rPr>
          </w:pPr>
          <w:hyperlink w:anchor="_Toc230092147" w:history="1">
            <w:r w:rsidRPr="000622C9">
              <w:rPr>
                <w:rStyle w:val="Hiperpovezava"/>
                <w:rFonts w:cstheme="majorHAnsi"/>
                <w:noProof/>
              </w:rPr>
              <w:t>1.1 NAMEN IN CILJ NATEČAJA</w:t>
            </w:r>
            <w:r>
              <w:rPr>
                <w:noProof/>
                <w:webHidden/>
              </w:rPr>
              <w:tab/>
            </w:r>
            <w:r>
              <w:rPr>
                <w:noProof/>
                <w:webHidden/>
              </w:rPr>
              <w:fldChar w:fldCharType="begin"/>
            </w:r>
            <w:r>
              <w:rPr>
                <w:noProof/>
                <w:webHidden/>
              </w:rPr>
              <w:instrText xml:space="preserve"> PAGEREF _Toc230092147 \h </w:instrText>
            </w:r>
            <w:r>
              <w:rPr>
                <w:noProof/>
                <w:webHidden/>
              </w:rPr>
            </w:r>
            <w:r>
              <w:rPr>
                <w:noProof/>
                <w:webHidden/>
              </w:rPr>
              <w:fldChar w:fldCharType="separate"/>
            </w:r>
            <w:r w:rsidR="00B73DA8">
              <w:rPr>
                <w:noProof/>
                <w:webHidden/>
              </w:rPr>
              <w:t>6</w:t>
            </w:r>
            <w:r>
              <w:rPr>
                <w:noProof/>
                <w:webHidden/>
              </w:rPr>
              <w:fldChar w:fldCharType="end"/>
            </w:r>
          </w:hyperlink>
        </w:p>
        <w:p w14:paraId="15BAD6ED" w14:textId="6CD568DF" w:rsidR="00496C0E" w:rsidRDefault="00496C0E">
          <w:pPr>
            <w:pStyle w:val="Kazalovsebine2"/>
            <w:tabs>
              <w:tab w:val="right" w:leader="dot" w:pos="8782"/>
            </w:tabs>
            <w:rPr>
              <w:rFonts w:cstheme="minorBidi"/>
              <w:noProof/>
            </w:rPr>
          </w:pPr>
          <w:hyperlink w:anchor="_Toc230092148" w:history="1">
            <w:r w:rsidRPr="000622C9">
              <w:rPr>
                <w:rStyle w:val="Hiperpovezava"/>
                <w:rFonts w:cstheme="majorHAnsi"/>
                <w:noProof/>
              </w:rPr>
              <w:t>1.2  PREDMET NATEČAJA</w:t>
            </w:r>
            <w:r>
              <w:rPr>
                <w:noProof/>
                <w:webHidden/>
              </w:rPr>
              <w:tab/>
            </w:r>
            <w:r>
              <w:rPr>
                <w:noProof/>
                <w:webHidden/>
              </w:rPr>
              <w:fldChar w:fldCharType="begin"/>
            </w:r>
            <w:r>
              <w:rPr>
                <w:noProof/>
                <w:webHidden/>
              </w:rPr>
              <w:instrText xml:space="preserve"> PAGEREF _Toc230092148 \h </w:instrText>
            </w:r>
            <w:r>
              <w:rPr>
                <w:noProof/>
                <w:webHidden/>
              </w:rPr>
            </w:r>
            <w:r>
              <w:rPr>
                <w:noProof/>
                <w:webHidden/>
              </w:rPr>
              <w:fldChar w:fldCharType="separate"/>
            </w:r>
            <w:r w:rsidR="00B73DA8">
              <w:rPr>
                <w:noProof/>
                <w:webHidden/>
              </w:rPr>
              <w:t>8</w:t>
            </w:r>
            <w:r>
              <w:rPr>
                <w:noProof/>
                <w:webHidden/>
              </w:rPr>
              <w:fldChar w:fldCharType="end"/>
            </w:r>
          </w:hyperlink>
        </w:p>
        <w:p w14:paraId="3BD40010" w14:textId="74959FE8" w:rsidR="00496C0E" w:rsidRDefault="00496C0E">
          <w:pPr>
            <w:pStyle w:val="Kazalovsebine2"/>
            <w:tabs>
              <w:tab w:val="right" w:leader="dot" w:pos="8782"/>
            </w:tabs>
            <w:rPr>
              <w:rFonts w:cstheme="minorBidi"/>
              <w:noProof/>
            </w:rPr>
          </w:pPr>
          <w:hyperlink w:anchor="_Toc230092149" w:history="1">
            <w:r w:rsidRPr="000622C9">
              <w:rPr>
                <w:rStyle w:val="Hiperpovezava"/>
                <w:rFonts w:cstheme="majorHAnsi"/>
                <w:noProof/>
              </w:rPr>
              <w:t>1.3 SPLOŠNE USMERITVE</w:t>
            </w:r>
            <w:r>
              <w:rPr>
                <w:noProof/>
                <w:webHidden/>
              </w:rPr>
              <w:tab/>
            </w:r>
            <w:r>
              <w:rPr>
                <w:noProof/>
                <w:webHidden/>
              </w:rPr>
              <w:fldChar w:fldCharType="begin"/>
            </w:r>
            <w:r>
              <w:rPr>
                <w:noProof/>
                <w:webHidden/>
              </w:rPr>
              <w:instrText xml:space="preserve"> PAGEREF _Toc230092149 \h </w:instrText>
            </w:r>
            <w:r>
              <w:rPr>
                <w:noProof/>
                <w:webHidden/>
              </w:rPr>
            </w:r>
            <w:r>
              <w:rPr>
                <w:noProof/>
                <w:webHidden/>
              </w:rPr>
              <w:fldChar w:fldCharType="separate"/>
            </w:r>
            <w:r w:rsidR="00B73DA8">
              <w:rPr>
                <w:noProof/>
                <w:webHidden/>
              </w:rPr>
              <w:t>9</w:t>
            </w:r>
            <w:r>
              <w:rPr>
                <w:noProof/>
                <w:webHidden/>
              </w:rPr>
              <w:fldChar w:fldCharType="end"/>
            </w:r>
          </w:hyperlink>
        </w:p>
        <w:p w14:paraId="4F1347F8" w14:textId="2F274325" w:rsidR="00496C0E" w:rsidRDefault="00496C0E">
          <w:pPr>
            <w:pStyle w:val="Kazalovsebine2"/>
            <w:tabs>
              <w:tab w:val="right" w:leader="dot" w:pos="8782"/>
            </w:tabs>
            <w:rPr>
              <w:rFonts w:cstheme="minorBidi"/>
              <w:noProof/>
            </w:rPr>
          </w:pPr>
          <w:hyperlink w:anchor="_Toc230092150" w:history="1">
            <w:r w:rsidRPr="000622C9">
              <w:rPr>
                <w:rStyle w:val="Hiperpovezava"/>
                <w:rFonts w:cstheme="majorHAnsi"/>
                <w:noProof/>
              </w:rPr>
              <w:t>1.4 NATEČAJNO OBMOČJE</w:t>
            </w:r>
            <w:r>
              <w:rPr>
                <w:noProof/>
                <w:webHidden/>
              </w:rPr>
              <w:tab/>
            </w:r>
            <w:r>
              <w:rPr>
                <w:noProof/>
                <w:webHidden/>
              </w:rPr>
              <w:fldChar w:fldCharType="begin"/>
            </w:r>
            <w:r>
              <w:rPr>
                <w:noProof/>
                <w:webHidden/>
              </w:rPr>
              <w:instrText xml:space="preserve"> PAGEREF _Toc230092150 \h </w:instrText>
            </w:r>
            <w:r>
              <w:rPr>
                <w:noProof/>
                <w:webHidden/>
              </w:rPr>
            </w:r>
            <w:r>
              <w:rPr>
                <w:noProof/>
                <w:webHidden/>
              </w:rPr>
              <w:fldChar w:fldCharType="separate"/>
            </w:r>
            <w:r w:rsidR="00B73DA8">
              <w:rPr>
                <w:noProof/>
                <w:webHidden/>
              </w:rPr>
              <w:t>10</w:t>
            </w:r>
            <w:r>
              <w:rPr>
                <w:noProof/>
                <w:webHidden/>
              </w:rPr>
              <w:fldChar w:fldCharType="end"/>
            </w:r>
          </w:hyperlink>
        </w:p>
        <w:p w14:paraId="31BCCCFC" w14:textId="26EA378D" w:rsidR="00496C0E" w:rsidRDefault="00496C0E">
          <w:pPr>
            <w:pStyle w:val="Kazalovsebine3"/>
            <w:tabs>
              <w:tab w:val="right" w:leader="dot" w:pos="8782"/>
            </w:tabs>
            <w:rPr>
              <w:rFonts w:cstheme="minorBidi"/>
              <w:noProof/>
            </w:rPr>
          </w:pPr>
          <w:hyperlink w:anchor="_Toc230092151" w:history="1">
            <w:r w:rsidRPr="000622C9">
              <w:rPr>
                <w:rStyle w:val="Hiperpovezava"/>
                <w:rFonts w:cstheme="majorHAnsi"/>
                <w:noProof/>
              </w:rPr>
              <w:t>1.4.1 LEGA NATEČAJNEGA OBMOČJA</w:t>
            </w:r>
            <w:r>
              <w:rPr>
                <w:noProof/>
                <w:webHidden/>
              </w:rPr>
              <w:tab/>
            </w:r>
            <w:r>
              <w:rPr>
                <w:noProof/>
                <w:webHidden/>
              </w:rPr>
              <w:fldChar w:fldCharType="begin"/>
            </w:r>
            <w:r>
              <w:rPr>
                <w:noProof/>
                <w:webHidden/>
              </w:rPr>
              <w:instrText xml:space="preserve"> PAGEREF _Toc230092151 \h </w:instrText>
            </w:r>
            <w:r>
              <w:rPr>
                <w:noProof/>
                <w:webHidden/>
              </w:rPr>
            </w:r>
            <w:r>
              <w:rPr>
                <w:noProof/>
                <w:webHidden/>
              </w:rPr>
              <w:fldChar w:fldCharType="separate"/>
            </w:r>
            <w:r w:rsidR="00B73DA8">
              <w:rPr>
                <w:noProof/>
                <w:webHidden/>
              </w:rPr>
              <w:t>10</w:t>
            </w:r>
            <w:r>
              <w:rPr>
                <w:noProof/>
                <w:webHidden/>
              </w:rPr>
              <w:fldChar w:fldCharType="end"/>
            </w:r>
          </w:hyperlink>
        </w:p>
        <w:p w14:paraId="3310BBDC" w14:textId="01048E31" w:rsidR="00496C0E" w:rsidRDefault="00496C0E">
          <w:pPr>
            <w:pStyle w:val="Kazalovsebine1"/>
            <w:tabs>
              <w:tab w:val="right" w:leader="dot" w:pos="8782"/>
            </w:tabs>
            <w:rPr>
              <w:rFonts w:cstheme="minorBidi"/>
              <w:noProof/>
            </w:rPr>
          </w:pPr>
          <w:hyperlink w:anchor="_Toc230092152" w:history="1">
            <w:r w:rsidRPr="000622C9">
              <w:rPr>
                <w:rStyle w:val="Hiperpovezava"/>
                <w:rFonts w:cstheme="majorHAnsi"/>
                <w:noProof/>
              </w:rPr>
              <w:t>2 IZHODIŠČA</w:t>
            </w:r>
            <w:r>
              <w:rPr>
                <w:noProof/>
                <w:webHidden/>
              </w:rPr>
              <w:tab/>
            </w:r>
            <w:r>
              <w:rPr>
                <w:noProof/>
                <w:webHidden/>
              </w:rPr>
              <w:fldChar w:fldCharType="begin"/>
            </w:r>
            <w:r>
              <w:rPr>
                <w:noProof/>
                <w:webHidden/>
              </w:rPr>
              <w:instrText xml:space="preserve"> PAGEREF _Toc230092152 \h </w:instrText>
            </w:r>
            <w:r>
              <w:rPr>
                <w:noProof/>
                <w:webHidden/>
              </w:rPr>
            </w:r>
            <w:r>
              <w:rPr>
                <w:noProof/>
                <w:webHidden/>
              </w:rPr>
              <w:fldChar w:fldCharType="separate"/>
            </w:r>
            <w:r w:rsidR="00B73DA8">
              <w:rPr>
                <w:noProof/>
                <w:webHidden/>
              </w:rPr>
              <w:t>15</w:t>
            </w:r>
            <w:r>
              <w:rPr>
                <w:noProof/>
                <w:webHidden/>
              </w:rPr>
              <w:fldChar w:fldCharType="end"/>
            </w:r>
          </w:hyperlink>
        </w:p>
        <w:p w14:paraId="2403B85F" w14:textId="0393CA2F" w:rsidR="00496C0E" w:rsidRDefault="00496C0E">
          <w:pPr>
            <w:pStyle w:val="Kazalovsebine2"/>
            <w:tabs>
              <w:tab w:val="right" w:leader="dot" w:pos="8782"/>
            </w:tabs>
            <w:rPr>
              <w:rFonts w:cstheme="minorBidi"/>
              <w:noProof/>
            </w:rPr>
          </w:pPr>
          <w:hyperlink w:anchor="_Toc230092153" w:history="1">
            <w:r w:rsidRPr="000622C9">
              <w:rPr>
                <w:rStyle w:val="Hiperpovezava"/>
                <w:rFonts w:cstheme="majorHAnsi"/>
                <w:noProof/>
              </w:rPr>
              <w:t>2.1 ZNAČILNOSTI NATEČAJNEGA OBMOČJA</w:t>
            </w:r>
            <w:r>
              <w:rPr>
                <w:noProof/>
                <w:webHidden/>
              </w:rPr>
              <w:tab/>
            </w:r>
            <w:r>
              <w:rPr>
                <w:noProof/>
                <w:webHidden/>
              </w:rPr>
              <w:fldChar w:fldCharType="begin"/>
            </w:r>
            <w:r>
              <w:rPr>
                <w:noProof/>
                <w:webHidden/>
              </w:rPr>
              <w:instrText xml:space="preserve"> PAGEREF _Toc230092153 \h </w:instrText>
            </w:r>
            <w:r>
              <w:rPr>
                <w:noProof/>
                <w:webHidden/>
              </w:rPr>
            </w:r>
            <w:r>
              <w:rPr>
                <w:noProof/>
                <w:webHidden/>
              </w:rPr>
              <w:fldChar w:fldCharType="separate"/>
            </w:r>
            <w:r w:rsidR="00B73DA8">
              <w:rPr>
                <w:noProof/>
                <w:webHidden/>
              </w:rPr>
              <w:t>15</w:t>
            </w:r>
            <w:r>
              <w:rPr>
                <w:noProof/>
                <w:webHidden/>
              </w:rPr>
              <w:fldChar w:fldCharType="end"/>
            </w:r>
          </w:hyperlink>
        </w:p>
        <w:p w14:paraId="3DC4D8FF" w14:textId="03276662" w:rsidR="00496C0E" w:rsidRDefault="00496C0E">
          <w:pPr>
            <w:pStyle w:val="Kazalovsebine3"/>
            <w:tabs>
              <w:tab w:val="right" w:leader="dot" w:pos="8782"/>
            </w:tabs>
            <w:rPr>
              <w:rFonts w:cstheme="minorBidi"/>
              <w:noProof/>
            </w:rPr>
          </w:pPr>
          <w:hyperlink w:anchor="_Toc230092154" w:history="1">
            <w:r w:rsidRPr="000622C9">
              <w:rPr>
                <w:rStyle w:val="Hiperpovezava"/>
                <w:rFonts w:cstheme="majorHAnsi"/>
                <w:noProof/>
              </w:rPr>
              <w:t>2.1.1 VELIKOST IN SEZNAM PARCEL</w:t>
            </w:r>
            <w:r>
              <w:rPr>
                <w:noProof/>
                <w:webHidden/>
              </w:rPr>
              <w:tab/>
            </w:r>
            <w:r>
              <w:rPr>
                <w:noProof/>
                <w:webHidden/>
              </w:rPr>
              <w:fldChar w:fldCharType="begin"/>
            </w:r>
            <w:r>
              <w:rPr>
                <w:noProof/>
                <w:webHidden/>
              </w:rPr>
              <w:instrText xml:space="preserve"> PAGEREF _Toc230092154 \h </w:instrText>
            </w:r>
            <w:r>
              <w:rPr>
                <w:noProof/>
                <w:webHidden/>
              </w:rPr>
            </w:r>
            <w:r>
              <w:rPr>
                <w:noProof/>
                <w:webHidden/>
              </w:rPr>
              <w:fldChar w:fldCharType="separate"/>
            </w:r>
            <w:r w:rsidR="00B73DA8">
              <w:rPr>
                <w:noProof/>
                <w:webHidden/>
              </w:rPr>
              <w:t>15</w:t>
            </w:r>
            <w:r>
              <w:rPr>
                <w:noProof/>
                <w:webHidden/>
              </w:rPr>
              <w:fldChar w:fldCharType="end"/>
            </w:r>
          </w:hyperlink>
        </w:p>
        <w:p w14:paraId="43C5893A" w14:textId="2DCF8B01" w:rsidR="00496C0E" w:rsidRDefault="00496C0E">
          <w:pPr>
            <w:pStyle w:val="Kazalovsebine3"/>
            <w:tabs>
              <w:tab w:val="right" w:leader="dot" w:pos="8782"/>
            </w:tabs>
            <w:rPr>
              <w:rFonts w:cstheme="minorBidi"/>
              <w:noProof/>
            </w:rPr>
          </w:pPr>
          <w:hyperlink w:anchor="_Toc230092155" w:history="1">
            <w:r w:rsidRPr="000622C9">
              <w:rPr>
                <w:rStyle w:val="Hiperpovezava"/>
                <w:rFonts w:cstheme="majorHAnsi"/>
                <w:noProof/>
              </w:rPr>
              <w:t>2.1.2 VELJAVNI PROSTORSKI AKTI</w:t>
            </w:r>
            <w:r>
              <w:rPr>
                <w:noProof/>
                <w:webHidden/>
              </w:rPr>
              <w:tab/>
            </w:r>
            <w:r>
              <w:rPr>
                <w:noProof/>
                <w:webHidden/>
              </w:rPr>
              <w:fldChar w:fldCharType="begin"/>
            </w:r>
            <w:r>
              <w:rPr>
                <w:noProof/>
                <w:webHidden/>
              </w:rPr>
              <w:instrText xml:space="preserve"> PAGEREF _Toc230092155 \h </w:instrText>
            </w:r>
            <w:r>
              <w:rPr>
                <w:noProof/>
                <w:webHidden/>
              </w:rPr>
            </w:r>
            <w:r>
              <w:rPr>
                <w:noProof/>
                <w:webHidden/>
              </w:rPr>
              <w:fldChar w:fldCharType="separate"/>
            </w:r>
            <w:r w:rsidR="00B73DA8">
              <w:rPr>
                <w:noProof/>
                <w:webHidden/>
              </w:rPr>
              <w:t>16</w:t>
            </w:r>
            <w:r>
              <w:rPr>
                <w:noProof/>
                <w:webHidden/>
              </w:rPr>
              <w:fldChar w:fldCharType="end"/>
            </w:r>
          </w:hyperlink>
        </w:p>
        <w:p w14:paraId="0C2E40B4" w14:textId="4024E4CF" w:rsidR="00496C0E" w:rsidRDefault="00496C0E">
          <w:pPr>
            <w:pStyle w:val="Kazalovsebine3"/>
            <w:tabs>
              <w:tab w:val="right" w:leader="dot" w:pos="8782"/>
            </w:tabs>
            <w:rPr>
              <w:rFonts w:cstheme="minorBidi"/>
              <w:noProof/>
            </w:rPr>
          </w:pPr>
          <w:hyperlink w:anchor="_Toc230092156" w:history="1">
            <w:r w:rsidRPr="000622C9">
              <w:rPr>
                <w:rStyle w:val="Hiperpovezava"/>
                <w:rFonts w:cstheme="majorHAnsi"/>
                <w:noProof/>
              </w:rPr>
              <w:t>2.1.3 PRAVNI REŽIMI</w:t>
            </w:r>
            <w:r>
              <w:rPr>
                <w:noProof/>
                <w:webHidden/>
              </w:rPr>
              <w:tab/>
            </w:r>
            <w:r>
              <w:rPr>
                <w:noProof/>
                <w:webHidden/>
              </w:rPr>
              <w:fldChar w:fldCharType="begin"/>
            </w:r>
            <w:r>
              <w:rPr>
                <w:noProof/>
                <w:webHidden/>
              </w:rPr>
              <w:instrText xml:space="preserve"> PAGEREF _Toc230092156 \h </w:instrText>
            </w:r>
            <w:r>
              <w:rPr>
                <w:noProof/>
                <w:webHidden/>
              </w:rPr>
            </w:r>
            <w:r>
              <w:rPr>
                <w:noProof/>
                <w:webHidden/>
              </w:rPr>
              <w:fldChar w:fldCharType="separate"/>
            </w:r>
            <w:r w:rsidR="00B73DA8">
              <w:rPr>
                <w:noProof/>
                <w:webHidden/>
              </w:rPr>
              <w:t>17</w:t>
            </w:r>
            <w:r>
              <w:rPr>
                <w:noProof/>
                <w:webHidden/>
              </w:rPr>
              <w:fldChar w:fldCharType="end"/>
            </w:r>
          </w:hyperlink>
        </w:p>
        <w:p w14:paraId="6574E991" w14:textId="31F61D38" w:rsidR="00496C0E" w:rsidRDefault="00496C0E">
          <w:pPr>
            <w:pStyle w:val="Kazalovsebine3"/>
            <w:tabs>
              <w:tab w:val="right" w:leader="dot" w:pos="8782"/>
            </w:tabs>
            <w:rPr>
              <w:rFonts w:cstheme="minorBidi"/>
              <w:noProof/>
            </w:rPr>
          </w:pPr>
          <w:hyperlink w:anchor="_Toc230092157" w:history="1">
            <w:r w:rsidRPr="000622C9">
              <w:rPr>
                <w:rStyle w:val="Hiperpovezava"/>
                <w:rFonts w:cstheme="majorHAnsi"/>
                <w:noProof/>
              </w:rPr>
              <w:t>2.1.4 SPLOŠEN OPIS OBSTOJEČEGA STANJA NA NATEČAJNEM OBMOČJU</w:t>
            </w:r>
            <w:r>
              <w:rPr>
                <w:noProof/>
                <w:webHidden/>
              </w:rPr>
              <w:tab/>
            </w:r>
            <w:r>
              <w:rPr>
                <w:noProof/>
                <w:webHidden/>
              </w:rPr>
              <w:fldChar w:fldCharType="begin"/>
            </w:r>
            <w:r>
              <w:rPr>
                <w:noProof/>
                <w:webHidden/>
              </w:rPr>
              <w:instrText xml:space="preserve"> PAGEREF _Toc230092157 \h </w:instrText>
            </w:r>
            <w:r>
              <w:rPr>
                <w:noProof/>
                <w:webHidden/>
              </w:rPr>
            </w:r>
            <w:r>
              <w:rPr>
                <w:noProof/>
                <w:webHidden/>
              </w:rPr>
              <w:fldChar w:fldCharType="separate"/>
            </w:r>
            <w:r w:rsidR="00B73DA8">
              <w:rPr>
                <w:noProof/>
                <w:webHidden/>
              </w:rPr>
              <w:t>19</w:t>
            </w:r>
            <w:r>
              <w:rPr>
                <w:noProof/>
                <w:webHidden/>
              </w:rPr>
              <w:fldChar w:fldCharType="end"/>
            </w:r>
          </w:hyperlink>
        </w:p>
        <w:p w14:paraId="51315803" w14:textId="2A0CA318" w:rsidR="00496C0E" w:rsidRDefault="00496C0E">
          <w:pPr>
            <w:pStyle w:val="Kazalovsebine3"/>
            <w:tabs>
              <w:tab w:val="right" w:leader="dot" w:pos="8782"/>
            </w:tabs>
            <w:rPr>
              <w:rFonts w:cstheme="minorBidi"/>
              <w:noProof/>
            </w:rPr>
          </w:pPr>
          <w:hyperlink w:anchor="_Toc230092158" w:history="1">
            <w:r w:rsidRPr="000622C9">
              <w:rPr>
                <w:rStyle w:val="Hiperpovezava"/>
                <w:rFonts w:cstheme="majorHAnsi"/>
                <w:noProof/>
              </w:rPr>
              <w:t>2.1.3 URBANISTIČNE, ARHITEKTURNE, KRAJINSKE IN NARAVNE ZNAČILNOSTI</w:t>
            </w:r>
            <w:r>
              <w:rPr>
                <w:noProof/>
                <w:webHidden/>
              </w:rPr>
              <w:tab/>
            </w:r>
            <w:r>
              <w:rPr>
                <w:noProof/>
                <w:webHidden/>
              </w:rPr>
              <w:fldChar w:fldCharType="begin"/>
            </w:r>
            <w:r>
              <w:rPr>
                <w:noProof/>
                <w:webHidden/>
              </w:rPr>
              <w:instrText xml:space="preserve"> PAGEREF _Toc230092158 \h </w:instrText>
            </w:r>
            <w:r>
              <w:rPr>
                <w:noProof/>
                <w:webHidden/>
              </w:rPr>
            </w:r>
            <w:r>
              <w:rPr>
                <w:noProof/>
                <w:webHidden/>
              </w:rPr>
              <w:fldChar w:fldCharType="separate"/>
            </w:r>
            <w:r w:rsidR="00B73DA8">
              <w:rPr>
                <w:noProof/>
                <w:webHidden/>
              </w:rPr>
              <w:t>21</w:t>
            </w:r>
            <w:r>
              <w:rPr>
                <w:noProof/>
                <w:webHidden/>
              </w:rPr>
              <w:fldChar w:fldCharType="end"/>
            </w:r>
          </w:hyperlink>
        </w:p>
        <w:p w14:paraId="6D0A39FD" w14:textId="513D1ED1" w:rsidR="00496C0E" w:rsidRDefault="00496C0E">
          <w:pPr>
            <w:pStyle w:val="Kazalovsebine3"/>
            <w:tabs>
              <w:tab w:val="right" w:leader="dot" w:pos="8782"/>
            </w:tabs>
            <w:rPr>
              <w:rFonts w:cstheme="minorBidi"/>
              <w:noProof/>
            </w:rPr>
          </w:pPr>
          <w:hyperlink w:anchor="_Toc230092159" w:history="1">
            <w:r w:rsidRPr="000622C9">
              <w:rPr>
                <w:rStyle w:val="Hiperpovezava"/>
                <w:rFonts w:cstheme="majorHAnsi"/>
                <w:noProof/>
              </w:rPr>
              <w:t>2.1.4 GRAJENE STRUKTURE ŠIRŠEGA OBMOČJA</w:t>
            </w:r>
            <w:r>
              <w:rPr>
                <w:noProof/>
                <w:webHidden/>
              </w:rPr>
              <w:tab/>
            </w:r>
            <w:r>
              <w:rPr>
                <w:noProof/>
                <w:webHidden/>
              </w:rPr>
              <w:fldChar w:fldCharType="begin"/>
            </w:r>
            <w:r>
              <w:rPr>
                <w:noProof/>
                <w:webHidden/>
              </w:rPr>
              <w:instrText xml:space="preserve"> PAGEREF _Toc230092159 \h </w:instrText>
            </w:r>
            <w:r>
              <w:rPr>
                <w:noProof/>
                <w:webHidden/>
              </w:rPr>
            </w:r>
            <w:r>
              <w:rPr>
                <w:noProof/>
                <w:webHidden/>
              </w:rPr>
              <w:fldChar w:fldCharType="separate"/>
            </w:r>
            <w:r w:rsidR="00B73DA8">
              <w:rPr>
                <w:noProof/>
                <w:webHidden/>
              </w:rPr>
              <w:t>21</w:t>
            </w:r>
            <w:r>
              <w:rPr>
                <w:noProof/>
                <w:webHidden/>
              </w:rPr>
              <w:fldChar w:fldCharType="end"/>
            </w:r>
          </w:hyperlink>
        </w:p>
        <w:p w14:paraId="3C5F8304" w14:textId="549D4826" w:rsidR="00496C0E" w:rsidRDefault="00496C0E">
          <w:pPr>
            <w:pStyle w:val="Kazalovsebine3"/>
            <w:tabs>
              <w:tab w:val="right" w:leader="dot" w:pos="8782"/>
            </w:tabs>
            <w:rPr>
              <w:rFonts w:cstheme="minorBidi"/>
              <w:noProof/>
            </w:rPr>
          </w:pPr>
          <w:hyperlink w:anchor="_Toc230092160" w:history="1">
            <w:r w:rsidRPr="000622C9">
              <w:rPr>
                <w:rStyle w:val="Hiperpovezava"/>
                <w:rFonts w:cstheme="majorHAnsi"/>
                <w:noProof/>
              </w:rPr>
              <w:t>2.1.5 PROMET IN GOSPODARSKA JAVNA INFRASTRUKTURA</w:t>
            </w:r>
            <w:r>
              <w:rPr>
                <w:noProof/>
                <w:webHidden/>
              </w:rPr>
              <w:tab/>
            </w:r>
            <w:r>
              <w:rPr>
                <w:noProof/>
                <w:webHidden/>
              </w:rPr>
              <w:fldChar w:fldCharType="begin"/>
            </w:r>
            <w:r>
              <w:rPr>
                <w:noProof/>
                <w:webHidden/>
              </w:rPr>
              <w:instrText xml:space="preserve"> PAGEREF _Toc230092160 \h </w:instrText>
            </w:r>
            <w:r>
              <w:rPr>
                <w:noProof/>
                <w:webHidden/>
              </w:rPr>
            </w:r>
            <w:r>
              <w:rPr>
                <w:noProof/>
                <w:webHidden/>
              </w:rPr>
              <w:fldChar w:fldCharType="separate"/>
            </w:r>
            <w:r w:rsidR="00B73DA8">
              <w:rPr>
                <w:noProof/>
                <w:webHidden/>
              </w:rPr>
              <w:t>22</w:t>
            </w:r>
            <w:r>
              <w:rPr>
                <w:noProof/>
                <w:webHidden/>
              </w:rPr>
              <w:fldChar w:fldCharType="end"/>
            </w:r>
          </w:hyperlink>
        </w:p>
        <w:p w14:paraId="3731FDB4" w14:textId="76D3567D" w:rsidR="00496C0E" w:rsidRDefault="00496C0E">
          <w:pPr>
            <w:pStyle w:val="Kazalovsebine2"/>
            <w:tabs>
              <w:tab w:val="right" w:leader="dot" w:pos="8782"/>
            </w:tabs>
            <w:rPr>
              <w:rFonts w:cstheme="minorBidi"/>
              <w:noProof/>
            </w:rPr>
          </w:pPr>
          <w:hyperlink w:anchor="_Toc230092161" w:history="1">
            <w:r w:rsidRPr="000622C9">
              <w:rPr>
                <w:rStyle w:val="Hiperpovezava"/>
                <w:rFonts w:cstheme="majorHAnsi"/>
                <w:noProof/>
              </w:rPr>
              <w:t>2.2 NAČIN UREJANJA</w:t>
            </w:r>
            <w:r>
              <w:rPr>
                <w:noProof/>
                <w:webHidden/>
              </w:rPr>
              <w:tab/>
            </w:r>
            <w:r>
              <w:rPr>
                <w:noProof/>
                <w:webHidden/>
              </w:rPr>
              <w:fldChar w:fldCharType="begin"/>
            </w:r>
            <w:r>
              <w:rPr>
                <w:noProof/>
                <w:webHidden/>
              </w:rPr>
              <w:instrText xml:space="preserve"> PAGEREF _Toc230092161 \h </w:instrText>
            </w:r>
            <w:r>
              <w:rPr>
                <w:noProof/>
                <w:webHidden/>
              </w:rPr>
            </w:r>
            <w:r>
              <w:rPr>
                <w:noProof/>
                <w:webHidden/>
              </w:rPr>
              <w:fldChar w:fldCharType="separate"/>
            </w:r>
            <w:r w:rsidR="00B73DA8">
              <w:rPr>
                <w:noProof/>
                <w:webHidden/>
              </w:rPr>
              <w:t>25</w:t>
            </w:r>
            <w:r>
              <w:rPr>
                <w:noProof/>
                <w:webHidden/>
              </w:rPr>
              <w:fldChar w:fldCharType="end"/>
            </w:r>
          </w:hyperlink>
        </w:p>
        <w:p w14:paraId="13DEC6A6" w14:textId="29103FD1" w:rsidR="00496C0E" w:rsidRDefault="00496C0E">
          <w:pPr>
            <w:pStyle w:val="Kazalovsebine2"/>
            <w:tabs>
              <w:tab w:val="right" w:leader="dot" w:pos="8782"/>
            </w:tabs>
            <w:rPr>
              <w:rFonts w:cstheme="minorBidi"/>
              <w:noProof/>
            </w:rPr>
          </w:pPr>
          <w:hyperlink w:anchor="_Toc230092162" w:history="1">
            <w:r w:rsidRPr="000622C9">
              <w:rPr>
                <w:rStyle w:val="Hiperpovezava"/>
                <w:rFonts w:cstheme="majorHAnsi"/>
                <w:noProof/>
              </w:rPr>
              <w:t>2.3 NAMENSKA IN DEJANSKA RABA ZEMLJIŠČ</w:t>
            </w:r>
            <w:r>
              <w:rPr>
                <w:noProof/>
                <w:webHidden/>
              </w:rPr>
              <w:tab/>
            </w:r>
            <w:r>
              <w:rPr>
                <w:noProof/>
                <w:webHidden/>
              </w:rPr>
              <w:fldChar w:fldCharType="begin"/>
            </w:r>
            <w:r>
              <w:rPr>
                <w:noProof/>
                <w:webHidden/>
              </w:rPr>
              <w:instrText xml:space="preserve"> PAGEREF _Toc230092162 \h </w:instrText>
            </w:r>
            <w:r>
              <w:rPr>
                <w:noProof/>
                <w:webHidden/>
              </w:rPr>
            </w:r>
            <w:r>
              <w:rPr>
                <w:noProof/>
                <w:webHidden/>
              </w:rPr>
              <w:fldChar w:fldCharType="separate"/>
            </w:r>
            <w:r w:rsidR="00B73DA8">
              <w:rPr>
                <w:noProof/>
                <w:webHidden/>
              </w:rPr>
              <w:t>27</w:t>
            </w:r>
            <w:r>
              <w:rPr>
                <w:noProof/>
                <w:webHidden/>
              </w:rPr>
              <w:fldChar w:fldCharType="end"/>
            </w:r>
          </w:hyperlink>
        </w:p>
        <w:p w14:paraId="64778321" w14:textId="43610375" w:rsidR="00496C0E" w:rsidRDefault="00496C0E">
          <w:pPr>
            <w:pStyle w:val="Kazalovsebine2"/>
            <w:tabs>
              <w:tab w:val="right" w:leader="dot" w:pos="8782"/>
            </w:tabs>
            <w:rPr>
              <w:rFonts w:cstheme="minorBidi"/>
              <w:noProof/>
            </w:rPr>
          </w:pPr>
          <w:hyperlink w:anchor="_Toc230092163" w:history="1">
            <w:r w:rsidRPr="000622C9">
              <w:rPr>
                <w:rStyle w:val="Hiperpovezava"/>
                <w:rFonts w:cstheme="majorHAnsi"/>
                <w:noProof/>
              </w:rPr>
              <w:t>2.4 LASTNIŠTVO</w:t>
            </w:r>
            <w:r>
              <w:rPr>
                <w:noProof/>
                <w:webHidden/>
              </w:rPr>
              <w:tab/>
            </w:r>
            <w:r>
              <w:rPr>
                <w:noProof/>
                <w:webHidden/>
              </w:rPr>
              <w:fldChar w:fldCharType="begin"/>
            </w:r>
            <w:r>
              <w:rPr>
                <w:noProof/>
                <w:webHidden/>
              </w:rPr>
              <w:instrText xml:space="preserve"> PAGEREF _Toc230092163 \h </w:instrText>
            </w:r>
            <w:r>
              <w:rPr>
                <w:noProof/>
                <w:webHidden/>
              </w:rPr>
            </w:r>
            <w:r>
              <w:rPr>
                <w:noProof/>
                <w:webHidden/>
              </w:rPr>
              <w:fldChar w:fldCharType="separate"/>
            </w:r>
            <w:r w:rsidR="00B73DA8">
              <w:rPr>
                <w:noProof/>
                <w:webHidden/>
              </w:rPr>
              <w:t>28</w:t>
            </w:r>
            <w:r>
              <w:rPr>
                <w:noProof/>
                <w:webHidden/>
              </w:rPr>
              <w:fldChar w:fldCharType="end"/>
            </w:r>
          </w:hyperlink>
        </w:p>
        <w:p w14:paraId="57EE6500" w14:textId="3985487D" w:rsidR="00496C0E" w:rsidRDefault="00496C0E">
          <w:pPr>
            <w:pStyle w:val="Kazalovsebine2"/>
            <w:tabs>
              <w:tab w:val="right" w:leader="dot" w:pos="8782"/>
            </w:tabs>
            <w:rPr>
              <w:rFonts w:cstheme="minorBidi"/>
              <w:noProof/>
            </w:rPr>
          </w:pPr>
          <w:hyperlink w:anchor="_Toc230092164" w:history="1">
            <w:r w:rsidRPr="000622C9">
              <w:rPr>
                <w:rStyle w:val="Hiperpovezava"/>
                <w:rFonts w:cstheme="majorHAnsi"/>
                <w:noProof/>
              </w:rPr>
              <w:t>2.5 VARSTVENI REŽIMI IN VAROVANJA</w:t>
            </w:r>
            <w:r>
              <w:rPr>
                <w:noProof/>
                <w:webHidden/>
              </w:rPr>
              <w:tab/>
            </w:r>
            <w:r>
              <w:rPr>
                <w:noProof/>
                <w:webHidden/>
              </w:rPr>
              <w:fldChar w:fldCharType="begin"/>
            </w:r>
            <w:r>
              <w:rPr>
                <w:noProof/>
                <w:webHidden/>
              </w:rPr>
              <w:instrText xml:space="preserve"> PAGEREF _Toc230092164 \h </w:instrText>
            </w:r>
            <w:r>
              <w:rPr>
                <w:noProof/>
                <w:webHidden/>
              </w:rPr>
            </w:r>
            <w:r>
              <w:rPr>
                <w:noProof/>
                <w:webHidden/>
              </w:rPr>
              <w:fldChar w:fldCharType="separate"/>
            </w:r>
            <w:r w:rsidR="00B73DA8">
              <w:rPr>
                <w:noProof/>
                <w:webHidden/>
              </w:rPr>
              <w:t>29</w:t>
            </w:r>
            <w:r>
              <w:rPr>
                <w:noProof/>
                <w:webHidden/>
              </w:rPr>
              <w:fldChar w:fldCharType="end"/>
            </w:r>
          </w:hyperlink>
        </w:p>
        <w:p w14:paraId="6FA58CEF" w14:textId="6C671E56" w:rsidR="00496C0E" w:rsidRDefault="00496C0E">
          <w:pPr>
            <w:pStyle w:val="Kazalovsebine3"/>
            <w:tabs>
              <w:tab w:val="right" w:leader="dot" w:pos="8782"/>
            </w:tabs>
            <w:rPr>
              <w:rFonts w:cstheme="minorBidi"/>
              <w:noProof/>
            </w:rPr>
          </w:pPr>
          <w:hyperlink w:anchor="_Toc230092165" w:history="1">
            <w:r w:rsidRPr="000622C9">
              <w:rPr>
                <w:rStyle w:val="Hiperpovezava"/>
                <w:rFonts w:cstheme="majorHAnsi"/>
                <w:noProof/>
              </w:rPr>
              <w:t>2.5.1 VARSTVO KULTURNE DEDIŠČINE</w:t>
            </w:r>
            <w:r>
              <w:rPr>
                <w:noProof/>
                <w:webHidden/>
              </w:rPr>
              <w:tab/>
            </w:r>
            <w:r>
              <w:rPr>
                <w:noProof/>
                <w:webHidden/>
              </w:rPr>
              <w:fldChar w:fldCharType="begin"/>
            </w:r>
            <w:r>
              <w:rPr>
                <w:noProof/>
                <w:webHidden/>
              </w:rPr>
              <w:instrText xml:space="preserve"> PAGEREF _Toc230092165 \h </w:instrText>
            </w:r>
            <w:r>
              <w:rPr>
                <w:noProof/>
                <w:webHidden/>
              </w:rPr>
            </w:r>
            <w:r>
              <w:rPr>
                <w:noProof/>
                <w:webHidden/>
              </w:rPr>
              <w:fldChar w:fldCharType="separate"/>
            </w:r>
            <w:r w:rsidR="00B73DA8">
              <w:rPr>
                <w:noProof/>
                <w:webHidden/>
              </w:rPr>
              <w:t>31</w:t>
            </w:r>
            <w:r>
              <w:rPr>
                <w:noProof/>
                <w:webHidden/>
              </w:rPr>
              <w:fldChar w:fldCharType="end"/>
            </w:r>
          </w:hyperlink>
        </w:p>
        <w:p w14:paraId="0F6BDFC6" w14:textId="674EDA75" w:rsidR="00496C0E" w:rsidRDefault="00496C0E">
          <w:pPr>
            <w:pStyle w:val="Kazalovsebine3"/>
            <w:tabs>
              <w:tab w:val="right" w:leader="dot" w:pos="8782"/>
            </w:tabs>
            <w:rPr>
              <w:rFonts w:cstheme="minorBidi"/>
              <w:noProof/>
            </w:rPr>
          </w:pPr>
          <w:hyperlink w:anchor="_Toc230092167" w:history="1">
            <w:r w:rsidRPr="000622C9">
              <w:rPr>
                <w:rStyle w:val="Hiperpovezava"/>
                <w:rFonts w:cstheme="majorHAnsi"/>
                <w:noProof/>
              </w:rPr>
              <w:t>2.5.4 POPLAVNO OBMOČJE</w:t>
            </w:r>
            <w:r>
              <w:rPr>
                <w:noProof/>
                <w:webHidden/>
              </w:rPr>
              <w:tab/>
            </w:r>
            <w:r>
              <w:rPr>
                <w:noProof/>
                <w:webHidden/>
              </w:rPr>
              <w:fldChar w:fldCharType="begin"/>
            </w:r>
            <w:r>
              <w:rPr>
                <w:noProof/>
                <w:webHidden/>
              </w:rPr>
              <w:instrText xml:space="preserve"> PAGEREF _Toc230092167 \h </w:instrText>
            </w:r>
            <w:r>
              <w:rPr>
                <w:noProof/>
                <w:webHidden/>
              </w:rPr>
            </w:r>
            <w:r>
              <w:rPr>
                <w:noProof/>
                <w:webHidden/>
              </w:rPr>
              <w:fldChar w:fldCharType="separate"/>
            </w:r>
            <w:r w:rsidR="00B73DA8">
              <w:rPr>
                <w:noProof/>
                <w:webHidden/>
              </w:rPr>
              <w:t>32</w:t>
            </w:r>
            <w:r>
              <w:rPr>
                <w:noProof/>
                <w:webHidden/>
              </w:rPr>
              <w:fldChar w:fldCharType="end"/>
            </w:r>
          </w:hyperlink>
        </w:p>
        <w:p w14:paraId="38746F38" w14:textId="75257C20" w:rsidR="00496C0E" w:rsidRDefault="00496C0E">
          <w:pPr>
            <w:pStyle w:val="Kazalovsebine2"/>
            <w:tabs>
              <w:tab w:val="right" w:leader="dot" w:pos="8782"/>
            </w:tabs>
            <w:rPr>
              <w:rFonts w:cstheme="minorBidi"/>
              <w:noProof/>
            </w:rPr>
          </w:pPr>
          <w:hyperlink w:anchor="_Toc230092168" w:history="1">
            <w:r w:rsidRPr="000622C9">
              <w:rPr>
                <w:rStyle w:val="Hiperpovezava"/>
                <w:rFonts w:cstheme="majorHAnsi"/>
                <w:noProof/>
              </w:rPr>
              <w:t>2.7 FOTOGRAFSKI PRIKAZ STANJA OBMOČJA</w:t>
            </w:r>
            <w:r>
              <w:rPr>
                <w:noProof/>
                <w:webHidden/>
              </w:rPr>
              <w:tab/>
            </w:r>
            <w:r>
              <w:rPr>
                <w:noProof/>
                <w:webHidden/>
              </w:rPr>
              <w:fldChar w:fldCharType="begin"/>
            </w:r>
            <w:r>
              <w:rPr>
                <w:noProof/>
                <w:webHidden/>
              </w:rPr>
              <w:instrText xml:space="preserve"> PAGEREF _Toc230092168 \h </w:instrText>
            </w:r>
            <w:r>
              <w:rPr>
                <w:noProof/>
                <w:webHidden/>
              </w:rPr>
            </w:r>
            <w:r>
              <w:rPr>
                <w:noProof/>
                <w:webHidden/>
              </w:rPr>
              <w:fldChar w:fldCharType="separate"/>
            </w:r>
            <w:r w:rsidR="00B73DA8">
              <w:rPr>
                <w:noProof/>
                <w:webHidden/>
              </w:rPr>
              <w:t>34</w:t>
            </w:r>
            <w:r>
              <w:rPr>
                <w:noProof/>
                <w:webHidden/>
              </w:rPr>
              <w:fldChar w:fldCharType="end"/>
            </w:r>
          </w:hyperlink>
        </w:p>
        <w:p w14:paraId="65DB8B56" w14:textId="3CE8728F" w:rsidR="00496C0E" w:rsidRDefault="00496C0E">
          <w:pPr>
            <w:pStyle w:val="Kazalovsebine2"/>
            <w:tabs>
              <w:tab w:val="right" w:leader="dot" w:pos="8782"/>
            </w:tabs>
            <w:rPr>
              <w:rFonts w:cstheme="minorBidi"/>
              <w:noProof/>
            </w:rPr>
          </w:pPr>
          <w:hyperlink w:anchor="_Toc230092169" w:history="1">
            <w:r w:rsidRPr="000622C9">
              <w:rPr>
                <w:rStyle w:val="Hiperpovezava"/>
                <w:rFonts w:cstheme="majorHAnsi"/>
                <w:noProof/>
              </w:rPr>
              <w:t>3.2 PROJEKTNI POGOJI NOSILCEV UREJANJA PROSTORA</w:t>
            </w:r>
            <w:r>
              <w:rPr>
                <w:noProof/>
                <w:webHidden/>
              </w:rPr>
              <w:tab/>
            </w:r>
            <w:r>
              <w:rPr>
                <w:noProof/>
                <w:webHidden/>
              </w:rPr>
              <w:fldChar w:fldCharType="begin"/>
            </w:r>
            <w:r>
              <w:rPr>
                <w:noProof/>
                <w:webHidden/>
              </w:rPr>
              <w:instrText xml:space="preserve"> PAGEREF _Toc230092169 \h </w:instrText>
            </w:r>
            <w:r>
              <w:rPr>
                <w:noProof/>
                <w:webHidden/>
              </w:rPr>
            </w:r>
            <w:r>
              <w:rPr>
                <w:noProof/>
                <w:webHidden/>
              </w:rPr>
              <w:fldChar w:fldCharType="separate"/>
            </w:r>
            <w:r w:rsidR="00B73DA8">
              <w:rPr>
                <w:noProof/>
                <w:webHidden/>
              </w:rPr>
              <w:t>36</w:t>
            </w:r>
            <w:r>
              <w:rPr>
                <w:noProof/>
                <w:webHidden/>
              </w:rPr>
              <w:fldChar w:fldCharType="end"/>
            </w:r>
          </w:hyperlink>
        </w:p>
        <w:p w14:paraId="0D05FA4F" w14:textId="071FA33A" w:rsidR="00496C0E" w:rsidRDefault="00496C0E">
          <w:pPr>
            <w:pStyle w:val="Kazalovsebine2"/>
            <w:tabs>
              <w:tab w:val="right" w:leader="dot" w:pos="8782"/>
            </w:tabs>
            <w:rPr>
              <w:rFonts w:cstheme="minorBidi"/>
              <w:noProof/>
            </w:rPr>
          </w:pPr>
          <w:hyperlink w:anchor="_Toc230092171" w:history="1">
            <w:r w:rsidRPr="000622C9">
              <w:rPr>
                <w:rStyle w:val="Hiperpovezava"/>
                <w:rFonts w:cstheme="majorHAnsi"/>
                <w:noProof/>
              </w:rPr>
              <w:t>3.3 IZDELANE PROJEKTNE ZASNOVE</w:t>
            </w:r>
            <w:r>
              <w:rPr>
                <w:noProof/>
                <w:webHidden/>
              </w:rPr>
              <w:tab/>
            </w:r>
            <w:r>
              <w:rPr>
                <w:noProof/>
                <w:webHidden/>
              </w:rPr>
              <w:fldChar w:fldCharType="begin"/>
            </w:r>
            <w:r>
              <w:rPr>
                <w:noProof/>
                <w:webHidden/>
              </w:rPr>
              <w:instrText xml:space="preserve"> PAGEREF _Toc230092171 \h </w:instrText>
            </w:r>
            <w:r>
              <w:rPr>
                <w:noProof/>
                <w:webHidden/>
              </w:rPr>
            </w:r>
            <w:r>
              <w:rPr>
                <w:noProof/>
                <w:webHidden/>
              </w:rPr>
              <w:fldChar w:fldCharType="separate"/>
            </w:r>
            <w:r w:rsidR="00B73DA8">
              <w:rPr>
                <w:noProof/>
                <w:webHidden/>
              </w:rPr>
              <w:t>38</w:t>
            </w:r>
            <w:r>
              <w:rPr>
                <w:noProof/>
                <w:webHidden/>
              </w:rPr>
              <w:fldChar w:fldCharType="end"/>
            </w:r>
          </w:hyperlink>
        </w:p>
        <w:p w14:paraId="396059B4" w14:textId="2E3803AE" w:rsidR="00496C0E" w:rsidRDefault="00496C0E">
          <w:pPr>
            <w:pStyle w:val="Kazalovsebine1"/>
            <w:tabs>
              <w:tab w:val="right" w:leader="dot" w:pos="8782"/>
            </w:tabs>
            <w:rPr>
              <w:rFonts w:cstheme="minorBidi"/>
              <w:noProof/>
            </w:rPr>
          </w:pPr>
          <w:hyperlink w:anchor="_Toc230092172" w:history="1">
            <w:r w:rsidRPr="000622C9">
              <w:rPr>
                <w:rStyle w:val="Hiperpovezava"/>
                <w:rFonts w:cstheme="majorHAnsi"/>
                <w:noProof/>
              </w:rPr>
              <w:t>4 PROJEKTNA NALOGA</w:t>
            </w:r>
            <w:r>
              <w:rPr>
                <w:noProof/>
                <w:webHidden/>
              </w:rPr>
              <w:tab/>
            </w:r>
            <w:r>
              <w:rPr>
                <w:noProof/>
                <w:webHidden/>
              </w:rPr>
              <w:fldChar w:fldCharType="begin"/>
            </w:r>
            <w:r>
              <w:rPr>
                <w:noProof/>
                <w:webHidden/>
              </w:rPr>
              <w:instrText xml:space="preserve"> PAGEREF _Toc230092172 \h </w:instrText>
            </w:r>
            <w:r>
              <w:rPr>
                <w:noProof/>
                <w:webHidden/>
              </w:rPr>
            </w:r>
            <w:r>
              <w:rPr>
                <w:noProof/>
                <w:webHidden/>
              </w:rPr>
              <w:fldChar w:fldCharType="separate"/>
            </w:r>
            <w:r w:rsidR="00B73DA8">
              <w:rPr>
                <w:noProof/>
                <w:webHidden/>
              </w:rPr>
              <w:t>40</w:t>
            </w:r>
            <w:r>
              <w:rPr>
                <w:noProof/>
                <w:webHidden/>
              </w:rPr>
              <w:fldChar w:fldCharType="end"/>
            </w:r>
          </w:hyperlink>
        </w:p>
        <w:p w14:paraId="405E204A" w14:textId="1F2AE890" w:rsidR="00496C0E" w:rsidRDefault="00496C0E">
          <w:pPr>
            <w:pStyle w:val="Kazalovsebine3"/>
            <w:tabs>
              <w:tab w:val="right" w:leader="dot" w:pos="8782"/>
            </w:tabs>
            <w:rPr>
              <w:rFonts w:cstheme="minorBidi"/>
              <w:noProof/>
            </w:rPr>
          </w:pPr>
          <w:hyperlink w:anchor="_Toc230092173" w:history="1">
            <w:r w:rsidRPr="000622C9">
              <w:rPr>
                <w:rStyle w:val="Hiperpovezava"/>
                <w:rFonts w:cstheme="majorHAnsi"/>
                <w:noProof/>
              </w:rPr>
              <w:t>4.1.1 SPLOŠNE USMERITVE ZA NAČRTOVANJE</w:t>
            </w:r>
            <w:r>
              <w:rPr>
                <w:noProof/>
                <w:webHidden/>
              </w:rPr>
              <w:tab/>
            </w:r>
            <w:r>
              <w:rPr>
                <w:noProof/>
                <w:webHidden/>
              </w:rPr>
              <w:fldChar w:fldCharType="begin"/>
            </w:r>
            <w:r>
              <w:rPr>
                <w:noProof/>
                <w:webHidden/>
              </w:rPr>
              <w:instrText xml:space="preserve"> PAGEREF _Toc230092173 \h </w:instrText>
            </w:r>
            <w:r>
              <w:rPr>
                <w:noProof/>
                <w:webHidden/>
              </w:rPr>
            </w:r>
            <w:r>
              <w:rPr>
                <w:noProof/>
                <w:webHidden/>
              </w:rPr>
              <w:fldChar w:fldCharType="separate"/>
            </w:r>
            <w:r w:rsidR="00B73DA8">
              <w:rPr>
                <w:noProof/>
                <w:webHidden/>
              </w:rPr>
              <w:t>41</w:t>
            </w:r>
            <w:r>
              <w:rPr>
                <w:noProof/>
                <w:webHidden/>
              </w:rPr>
              <w:fldChar w:fldCharType="end"/>
            </w:r>
          </w:hyperlink>
        </w:p>
        <w:p w14:paraId="3679E756" w14:textId="4D854E82" w:rsidR="00496C0E" w:rsidRDefault="00496C0E" w:rsidP="00496C0E">
          <w:pPr>
            <w:pStyle w:val="Kazalovsebine3"/>
            <w:tabs>
              <w:tab w:val="right" w:leader="dot" w:pos="8782"/>
            </w:tabs>
            <w:rPr>
              <w:rFonts w:cstheme="minorBidi"/>
              <w:noProof/>
            </w:rPr>
          </w:pPr>
          <w:hyperlink w:anchor="_Toc230092174" w:history="1">
            <w:r w:rsidRPr="000622C9">
              <w:rPr>
                <w:rStyle w:val="Hiperpovezava"/>
                <w:noProof/>
              </w:rPr>
              <w:t>4.1.2 PROGRAMSKA VSEBINA IN FAZNOST IZVEDBE</w:t>
            </w:r>
            <w:r>
              <w:rPr>
                <w:noProof/>
                <w:webHidden/>
              </w:rPr>
              <w:tab/>
            </w:r>
            <w:r>
              <w:rPr>
                <w:noProof/>
                <w:webHidden/>
              </w:rPr>
              <w:fldChar w:fldCharType="begin"/>
            </w:r>
            <w:r>
              <w:rPr>
                <w:noProof/>
                <w:webHidden/>
              </w:rPr>
              <w:instrText xml:space="preserve"> PAGEREF _Toc230092174 \h </w:instrText>
            </w:r>
            <w:r>
              <w:rPr>
                <w:noProof/>
                <w:webHidden/>
              </w:rPr>
            </w:r>
            <w:r>
              <w:rPr>
                <w:noProof/>
                <w:webHidden/>
              </w:rPr>
              <w:fldChar w:fldCharType="separate"/>
            </w:r>
            <w:r w:rsidR="00B73DA8">
              <w:rPr>
                <w:noProof/>
                <w:webHidden/>
              </w:rPr>
              <w:t>41</w:t>
            </w:r>
            <w:r>
              <w:rPr>
                <w:noProof/>
                <w:webHidden/>
              </w:rPr>
              <w:fldChar w:fldCharType="end"/>
            </w:r>
          </w:hyperlink>
          <w:hyperlink w:anchor="_Toc230092176" w:history="1"/>
        </w:p>
        <w:p w14:paraId="7DAC969F" w14:textId="3D4A95BC" w:rsidR="00496C0E" w:rsidRDefault="00496C0E">
          <w:pPr>
            <w:pStyle w:val="Kazalovsebine3"/>
            <w:tabs>
              <w:tab w:val="right" w:leader="dot" w:pos="8782"/>
            </w:tabs>
            <w:rPr>
              <w:rFonts w:cstheme="minorBidi"/>
              <w:noProof/>
            </w:rPr>
          </w:pPr>
          <w:hyperlink w:anchor="_Toc230092177" w:history="1">
            <w:r w:rsidRPr="000622C9">
              <w:rPr>
                <w:rStyle w:val="Hiperpovezava"/>
                <w:rFonts w:cstheme="majorHAnsi"/>
                <w:noProof/>
              </w:rPr>
              <w:t>4.1.3 UPOŠTEVANJE NAČELA DNSH</w:t>
            </w:r>
            <w:r>
              <w:rPr>
                <w:noProof/>
                <w:webHidden/>
              </w:rPr>
              <w:tab/>
            </w:r>
            <w:r>
              <w:rPr>
                <w:noProof/>
                <w:webHidden/>
              </w:rPr>
              <w:fldChar w:fldCharType="begin"/>
            </w:r>
            <w:r>
              <w:rPr>
                <w:noProof/>
                <w:webHidden/>
              </w:rPr>
              <w:instrText xml:space="preserve"> PAGEREF _Toc230092177 \h </w:instrText>
            </w:r>
            <w:r>
              <w:rPr>
                <w:noProof/>
                <w:webHidden/>
              </w:rPr>
            </w:r>
            <w:r>
              <w:rPr>
                <w:noProof/>
                <w:webHidden/>
              </w:rPr>
              <w:fldChar w:fldCharType="separate"/>
            </w:r>
            <w:r w:rsidR="00B73DA8">
              <w:rPr>
                <w:noProof/>
                <w:webHidden/>
              </w:rPr>
              <w:t>42</w:t>
            </w:r>
            <w:r>
              <w:rPr>
                <w:noProof/>
                <w:webHidden/>
              </w:rPr>
              <w:fldChar w:fldCharType="end"/>
            </w:r>
          </w:hyperlink>
        </w:p>
        <w:p w14:paraId="611B3D6F" w14:textId="6AE31615" w:rsidR="00496C0E" w:rsidRDefault="00496C0E">
          <w:pPr>
            <w:pStyle w:val="Kazalovsebine3"/>
            <w:tabs>
              <w:tab w:val="right" w:leader="dot" w:pos="8782"/>
            </w:tabs>
            <w:rPr>
              <w:rFonts w:cstheme="minorBidi"/>
              <w:noProof/>
            </w:rPr>
          </w:pPr>
          <w:hyperlink w:anchor="_Toc230092178" w:history="1">
            <w:r w:rsidRPr="000622C9">
              <w:rPr>
                <w:rStyle w:val="Hiperpovezava"/>
                <w:rFonts w:cstheme="majorHAnsi"/>
                <w:noProof/>
              </w:rPr>
              <w:t>4.1.4 UPOŠTEVANJE NAČELA NA NARAVI TEMELJEČIH REŠITVAH (NTR)</w:t>
            </w:r>
            <w:r>
              <w:rPr>
                <w:noProof/>
                <w:webHidden/>
              </w:rPr>
              <w:tab/>
            </w:r>
            <w:r>
              <w:rPr>
                <w:noProof/>
                <w:webHidden/>
              </w:rPr>
              <w:fldChar w:fldCharType="begin"/>
            </w:r>
            <w:r>
              <w:rPr>
                <w:noProof/>
                <w:webHidden/>
              </w:rPr>
              <w:instrText xml:space="preserve"> PAGEREF _Toc230092178 \h </w:instrText>
            </w:r>
            <w:r>
              <w:rPr>
                <w:noProof/>
                <w:webHidden/>
              </w:rPr>
            </w:r>
            <w:r>
              <w:rPr>
                <w:noProof/>
                <w:webHidden/>
              </w:rPr>
              <w:fldChar w:fldCharType="separate"/>
            </w:r>
            <w:r w:rsidR="00B73DA8">
              <w:rPr>
                <w:noProof/>
                <w:webHidden/>
              </w:rPr>
              <w:t>44</w:t>
            </w:r>
            <w:r>
              <w:rPr>
                <w:noProof/>
                <w:webHidden/>
              </w:rPr>
              <w:fldChar w:fldCharType="end"/>
            </w:r>
          </w:hyperlink>
        </w:p>
        <w:p w14:paraId="6D10A5E9" w14:textId="50B10F8B" w:rsidR="00496C0E" w:rsidRDefault="00496C0E">
          <w:pPr>
            <w:pStyle w:val="Kazalovsebine3"/>
            <w:tabs>
              <w:tab w:val="right" w:leader="dot" w:pos="8782"/>
            </w:tabs>
            <w:rPr>
              <w:rFonts w:cstheme="minorBidi"/>
              <w:noProof/>
            </w:rPr>
          </w:pPr>
          <w:hyperlink w:anchor="_Toc230092179" w:history="1">
            <w:r w:rsidRPr="000622C9">
              <w:rPr>
                <w:rStyle w:val="Hiperpovezava"/>
                <w:rFonts w:cstheme="majorHAnsi"/>
                <w:noProof/>
              </w:rPr>
              <w:t>4.1.5 UPOŠTEVANJE ukrepov programa evropske kohezijske politike v obdobju 2021 – 2027</w:t>
            </w:r>
            <w:r>
              <w:rPr>
                <w:noProof/>
                <w:webHidden/>
              </w:rPr>
              <w:tab/>
            </w:r>
            <w:r>
              <w:rPr>
                <w:noProof/>
                <w:webHidden/>
              </w:rPr>
              <w:fldChar w:fldCharType="begin"/>
            </w:r>
            <w:r>
              <w:rPr>
                <w:noProof/>
                <w:webHidden/>
              </w:rPr>
              <w:instrText xml:space="preserve"> PAGEREF _Toc230092179 \h </w:instrText>
            </w:r>
            <w:r>
              <w:rPr>
                <w:noProof/>
                <w:webHidden/>
              </w:rPr>
            </w:r>
            <w:r>
              <w:rPr>
                <w:noProof/>
                <w:webHidden/>
              </w:rPr>
              <w:fldChar w:fldCharType="separate"/>
            </w:r>
            <w:r w:rsidR="00B73DA8">
              <w:rPr>
                <w:noProof/>
                <w:webHidden/>
              </w:rPr>
              <w:t>44</w:t>
            </w:r>
            <w:r>
              <w:rPr>
                <w:noProof/>
                <w:webHidden/>
              </w:rPr>
              <w:fldChar w:fldCharType="end"/>
            </w:r>
          </w:hyperlink>
        </w:p>
        <w:p w14:paraId="32B9CCA3" w14:textId="39EE55AA" w:rsidR="00496C0E" w:rsidRDefault="00496C0E">
          <w:pPr>
            <w:pStyle w:val="Kazalovsebine2"/>
            <w:tabs>
              <w:tab w:val="right" w:leader="dot" w:pos="8782"/>
            </w:tabs>
            <w:rPr>
              <w:rFonts w:cstheme="minorBidi"/>
              <w:noProof/>
            </w:rPr>
          </w:pPr>
          <w:hyperlink w:anchor="_Toc230092180" w:history="1">
            <w:r w:rsidRPr="000622C9">
              <w:rPr>
                <w:rStyle w:val="Hiperpovezava"/>
                <w:rFonts w:cstheme="majorHAnsi"/>
                <w:noProof/>
              </w:rPr>
              <w:t>4.2 USMERITVE ZA PROJEKTIRANJE</w:t>
            </w:r>
            <w:r>
              <w:rPr>
                <w:noProof/>
                <w:webHidden/>
              </w:rPr>
              <w:tab/>
            </w:r>
            <w:r>
              <w:rPr>
                <w:noProof/>
                <w:webHidden/>
              </w:rPr>
              <w:fldChar w:fldCharType="begin"/>
            </w:r>
            <w:r>
              <w:rPr>
                <w:noProof/>
                <w:webHidden/>
              </w:rPr>
              <w:instrText xml:space="preserve"> PAGEREF _Toc230092180 \h </w:instrText>
            </w:r>
            <w:r>
              <w:rPr>
                <w:noProof/>
                <w:webHidden/>
              </w:rPr>
            </w:r>
            <w:r>
              <w:rPr>
                <w:noProof/>
                <w:webHidden/>
              </w:rPr>
              <w:fldChar w:fldCharType="separate"/>
            </w:r>
            <w:r w:rsidR="00B73DA8">
              <w:rPr>
                <w:noProof/>
                <w:webHidden/>
              </w:rPr>
              <w:t>46</w:t>
            </w:r>
            <w:r>
              <w:rPr>
                <w:noProof/>
                <w:webHidden/>
              </w:rPr>
              <w:fldChar w:fldCharType="end"/>
            </w:r>
          </w:hyperlink>
        </w:p>
        <w:p w14:paraId="1CEC5FC2" w14:textId="04DBFC67" w:rsidR="00496C0E" w:rsidRDefault="00496C0E">
          <w:pPr>
            <w:pStyle w:val="Kazalovsebine3"/>
            <w:tabs>
              <w:tab w:val="right" w:leader="dot" w:pos="8782"/>
            </w:tabs>
            <w:rPr>
              <w:rFonts w:cstheme="minorBidi"/>
              <w:noProof/>
            </w:rPr>
          </w:pPr>
          <w:hyperlink w:anchor="_Toc230092181" w:history="1">
            <w:r w:rsidRPr="000622C9">
              <w:rPr>
                <w:rStyle w:val="Hiperpovezava"/>
                <w:rFonts w:cstheme="majorHAnsi"/>
                <w:noProof/>
              </w:rPr>
              <w:t>4.2.1 OSNOVNE USMERITVE</w:t>
            </w:r>
            <w:r>
              <w:rPr>
                <w:noProof/>
                <w:webHidden/>
              </w:rPr>
              <w:tab/>
            </w:r>
            <w:r>
              <w:rPr>
                <w:noProof/>
                <w:webHidden/>
              </w:rPr>
              <w:fldChar w:fldCharType="begin"/>
            </w:r>
            <w:r>
              <w:rPr>
                <w:noProof/>
                <w:webHidden/>
              </w:rPr>
              <w:instrText xml:space="preserve"> PAGEREF _Toc230092181 \h </w:instrText>
            </w:r>
            <w:r>
              <w:rPr>
                <w:noProof/>
                <w:webHidden/>
              </w:rPr>
            </w:r>
            <w:r>
              <w:rPr>
                <w:noProof/>
                <w:webHidden/>
              </w:rPr>
              <w:fldChar w:fldCharType="separate"/>
            </w:r>
            <w:r w:rsidR="00B73DA8">
              <w:rPr>
                <w:noProof/>
                <w:webHidden/>
              </w:rPr>
              <w:t>46</w:t>
            </w:r>
            <w:r>
              <w:rPr>
                <w:noProof/>
                <w:webHidden/>
              </w:rPr>
              <w:fldChar w:fldCharType="end"/>
            </w:r>
          </w:hyperlink>
        </w:p>
        <w:p w14:paraId="33226773" w14:textId="60EA6555" w:rsidR="00496C0E" w:rsidRDefault="00496C0E">
          <w:pPr>
            <w:pStyle w:val="Kazalovsebine3"/>
            <w:tabs>
              <w:tab w:val="right" w:leader="dot" w:pos="8782"/>
            </w:tabs>
            <w:rPr>
              <w:rFonts w:cstheme="minorBidi"/>
              <w:noProof/>
            </w:rPr>
          </w:pPr>
          <w:hyperlink w:anchor="_Toc230092182" w:history="1">
            <w:r w:rsidRPr="000622C9">
              <w:rPr>
                <w:rStyle w:val="Hiperpovezava"/>
                <w:rFonts w:cstheme="majorHAnsi"/>
                <w:noProof/>
              </w:rPr>
              <w:t>4.2.2 PREDSTAVITEV IN OPIS PROGRAMOV</w:t>
            </w:r>
            <w:r>
              <w:rPr>
                <w:noProof/>
                <w:webHidden/>
              </w:rPr>
              <w:tab/>
            </w:r>
            <w:r>
              <w:rPr>
                <w:noProof/>
                <w:webHidden/>
              </w:rPr>
              <w:fldChar w:fldCharType="begin"/>
            </w:r>
            <w:r>
              <w:rPr>
                <w:noProof/>
                <w:webHidden/>
              </w:rPr>
              <w:instrText xml:space="preserve"> PAGEREF _Toc230092182 \h </w:instrText>
            </w:r>
            <w:r>
              <w:rPr>
                <w:noProof/>
                <w:webHidden/>
              </w:rPr>
            </w:r>
            <w:r>
              <w:rPr>
                <w:noProof/>
                <w:webHidden/>
              </w:rPr>
              <w:fldChar w:fldCharType="separate"/>
            </w:r>
            <w:r w:rsidR="00B73DA8">
              <w:rPr>
                <w:noProof/>
                <w:webHidden/>
              </w:rPr>
              <w:t>48</w:t>
            </w:r>
            <w:r>
              <w:rPr>
                <w:noProof/>
                <w:webHidden/>
              </w:rPr>
              <w:fldChar w:fldCharType="end"/>
            </w:r>
          </w:hyperlink>
        </w:p>
        <w:p w14:paraId="49E775AD" w14:textId="43BBDCB1" w:rsidR="00496C0E" w:rsidRDefault="00496C0E">
          <w:pPr>
            <w:pStyle w:val="Kazalovsebine1"/>
            <w:tabs>
              <w:tab w:val="right" w:leader="dot" w:pos="8782"/>
            </w:tabs>
            <w:rPr>
              <w:rFonts w:cstheme="minorBidi"/>
              <w:noProof/>
            </w:rPr>
          </w:pPr>
          <w:hyperlink w:anchor="_Toc230092183" w:history="1">
            <w:r w:rsidRPr="000622C9">
              <w:rPr>
                <w:rStyle w:val="Hiperpovezava"/>
                <w:rFonts w:cstheme="majorHAnsi"/>
                <w:noProof/>
              </w:rPr>
              <w:t>5 PRAVNE IN NORMATIVNE PODLAGE</w:t>
            </w:r>
            <w:r>
              <w:rPr>
                <w:noProof/>
                <w:webHidden/>
              </w:rPr>
              <w:tab/>
            </w:r>
            <w:r>
              <w:rPr>
                <w:noProof/>
                <w:webHidden/>
              </w:rPr>
              <w:fldChar w:fldCharType="begin"/>
            </w:r>
            <w:r>
              <w:rPr>
                <w:noProof/>
                <w:webHidden/>
              </w:rPr>
              <w:instrText xml:space="preserve"> PAGEREF _Toc230092183 \h </w:instrText>
            </w:r>
            <w:r>
              <w:rPr>
                <w:noProof/>
                <w:webHidden/>
              </w:rPr>
            </w:r>
            <w:r>
              <w:rPr>
                <w:noProof/>
                <w:webHidden/>
              </w:rPr>
              <w:fldChar w:fldCharType="separate"/>
            </w:r>
            <w:r w:rsidR="00B73DA8">
              <w:rPr>
                <w:noProof/>
                <w:webHidden/>
              </w:rPr>
              <w:t>49</w:t>
            </w:r>
            <w:r>
              <w:rPr>
                <w:noProof/>
                <w:webHidden/>
              </w:rPr>
              <w:fldChar w:fldCharType="end"/>
            </w:r>
          </w:hyperlink>
        </w:p>
        <w:p w14:paraId="4F9A51F4" w14:textId="533B81E1" w:rsidR="00496C0E" w:rsidRDefault="00496C0E">
          <w:pPr>
            <w:pStyle w:val="Kazalovsebine1"/>
            <w:tabs>
              <w:tab w:val="right" w:leader="dot" w:pos="8782"/>
            </w:tabs>
            <w:rPr>
              <w:rFonts w:cstheme="minorBidi"/>
              <w:noProof/>
            </w:rPr>
          </w:pPr>
          <w:hyperlink w:anchor="_Toc230092184" w:history="1">
            <w:r w:rsidRPr="000622C9">
              <w:rPr>
                <w:rStyle w:val="Hiperpovezava"/>
                <w:rFonts w:cstheme="majorHAnsi"/>
                <w:noProof/>
              </w:rPr>
              <w:t>6 USMERITVE</w:t>
            </w:r>
            <w:r>
              <w:rPr>
                <w:noProof/>
                <w:webHidden/>
              </w:rPr>
              <w:tab/>
            </w:r>
            <w:r>
              <w:rPr>
                <w:noProof/>
                <w:webHidden/>
              </w:rPr>
              <w:fldChar w:fldCharType="begin"/>
            </w:r>
            <w:r>
              <w:rPr>
                <w:noProof/>
                <w:webHidden/>
              </w:rPr>
              <w:instrText xml:space="preserve"> PAGEREF _Toc230092184 \h </w:instrText>
            </w:r>
            <w:r>
              <w:rPr>
                <w:noProof/>
                <w:webHidden/>
              </w:rPr>
            </w:r>
            <w:r>
              <w:rPr>
                <w:noProof/>
                <w:webHidden/>
              </w:rPr>
              <w:fldChar w:fldCharType="separate"/>
            </w:r>
            <w:r w:rsidR="00B73DA8">
              <w:rPr>
                <w:noProof/>
                <w:webHidden/>
              </w:rPr>
              <w:t>51</w:t>
            </w:r>
            <w:r>
              <w:rPr>
                <w:noProof/>
                <w:webHidden/>
              </w:rPr>
              <w:fldChar w:fldCharType="end"/>
            </w:r>
          </w:hyperlink>
        </w:p>
        <w:p w14:paraId="6E46CAE4" w14:textId="6EBC3094" w:rsidR="00496C0E" w:rsidRDefault="00496C0E">
          <w:pPr>
            <w:pStyle w:val="Kazalovsebine2"/>
            <w:tabs>
              <w:tab w:val="right" w:leader="dot" w:pos="8782"/>
            </w:tabs>
            <w:rPr>
              <w:rFonts w:cstheme="minorBidi"/>
              <w:noProof/>
            </w:rPr>
          </w:pPr>
          <w:hyperlink w:anchor="_Toc230092185" w:history="1">
            <w:r w:rsidRPr="000622C9">
              <w:rPr>
                <w:rStyle w:val="Hiperpovezava"/>
                <w:noProof/>
              </w:rPr>
              <w:t>6.1 URBANISTIČNA ZASNOVA</w:t>
            </w:r>
            <w:r>
              <w:rPr>
                <w:noProof/>
                <w:webHidden/>
              </w:rPr>
              <w:tab/>
            </w:r>
            <w:r>
              <w:rPr>
                <w:noProof/>
                <w:webHidden/>
              </w:rPr>
              <w:fldChar w:fldCharType="begin"/>
            </w:r>
            <w:r>
              <w:rPr>
                <w:noProof/>
                <w:webHidden/>
              </w:rPr>
              <w:instrText xml:space="preserve"> PAGEREF _Toc230092185 \h </w:instrText>
            </w:r>
            <w:r>
              <w:rPr>
                <w:noProof/>
                <w:webHidden/>
              </w:rPr>
            </w:r>
            <w:r>
              <w:rPr>
                <w:noProof/>
                <w:webHidden/>
              </w:rPr>
              <w:fldChar w:fldCharType="separate"/>
            </w:r>
            <w:r w:rsidR="00B73DA8">
              <w:rPr>
                <w:noProof/>
                <w:webHidden/>
              </w:rPr>
              <w:t>51</w:t>
            </w:r>
            <w:r>
              <w:rPr>
                <w:noProof/>
                <w:webHidden/>
              </w:rPr>
              <w:fldChar w:fldCharType="end"/>
            </w:r>
          </w:hyperlink>
        </w:p>
        <w:p w14:paraId="2CE27115" w14:textId="5D3E4E6D" w:rsidR="00496C0E" w:rsidRDefault="00496C0E">
          <w:pPr>
            <w:pStyle w:val="Kazalovsebine2"/>
            <w:tabs>
              <w:tab w:val="right" w:leader="dot" w:pos="8782"/>
            </w:tabs>
            <w:rPr>
              <w:rFonts w:cstheme="minorBidi"/>
              <w:noProof/>
            </w:rPr>
          </w:pPr>
          <w:hyperlink w:anchor="_Toc230092186" w:history="1">
            <w:r w:rsidRPr="000622C9">
              <w:rPr>
                <w:rStyle w:val="Hiperpovezava"/>
                <w:rFonts w:cstheme="majorHAnsi"/>
                <w:noProof/>
              </w:rPr>
              <w:t>6.2 USMERITVE ZA KRAJINSKO ARHITEKTURNO OBLIKOVANJE</w:t>
            </w:r>
            <w:r>
              <w:rPr>
                <w:noProof/>
                <w:webHidden/>
              </w:rPr>
              <w:tab/>
            </w:r>
            <w:r>
              <w:rPr>
                <w:noProof/>
                <w:webHidden/>
              </w:rPr>
              <w:fldChar w:fldCharType="begin"/>
            </w:r>
            <w:r>
              <w:rPr>
                <w:noProof/>
                <w:webHidden/>
              </w:rPr>
              <w:instrText xml:space="preserve"> PAGEREF _Toc230092186 \h </w:instrText>
            </w:r>
            <w:r>
              <w:rPr>
                <w:noProof/>
                <w:webHidden/>
              </w:rPr>
            </w:r>
            <w:r>
              <w:rPr>
                <w:noProof/>
                <w:webHidden/>
              </w:rPr>
              <w:fldChar w:fldCharType="separate"/>
            </w:r>
            <w:r w:rsidR="00B73DA8">
              <w:rPr>
                <w:noProof/>
                <w:webHidden/>
              </w:rPr>
              <w:t>51</w:t>
            </w:r>
            <w:r>
              <w:rPr>
                <w:noProof/>
                <w:webHidden/>
              </w:rPr>
              <w:fldChar w:fldCharType="end"/>
            </w:r>
          </w:hyperlink>
        </w:p>
        <w:p w14:paraId="0A39A6AF" w14:textId="35FE5423" w:rsidR="00496C0E" w:rsidRDefault="00496C0E">
          <w:pPr>
            <w:pStyle w:val="Kazalovsebine2"/>
            <w:tabs>
              <w:tab w:val="right" w:leader="dot" w:pos="8782"/>
            </w:tabs>
            <w:rPr>
              <w:rFonts w:cstheme="minorBidi"/>
              <w:noProof/>
            </w:rPr>
          </w:pPr>
          <w:hyperlink w:anchor="_Toc230092188" w:history="1">
            <w:r w:rsidRPr="000622C9">
              <w:rPr>
                <w:rStyle w:val="Hiperpovezava"/>
                <w:noProof/>
              </w:rPr>
              <w:t>6.3  USMERITVE GLEDE MATERIALOV, OBDELAVE, TRAJNOSTNE GRADNJE, GOSPODARNOSTI IN ENERGETSKE UČINKOVITOSTI</w:t>
            </w:r>
            <w:r>
              <w:rPr>
                <w:noProof/>
                <w:webHidden/>
              </w:rPr>
              <w:tab/>
            </w:r>
            <w:r>
              <w:rPr>
                <w:noProof/>
                <w:webHidden/>
              </w:rPr>
              <w:fldChar w:fldCharType="begin"/>
            </w:r>
            <w:r>
              <w:rPr>
                <w:noProof/>
                <w:webHidden/>
              </w:rPr>
              <w:instrText xml:space="preserve"> PAGEREF _Toc230092188 \h </w:instrText>
            </w:r>
            <w:r>
              <w:rPr>
                <w:noProof/>
                <w:webHidden/>
              </w:rPr>
            </w:r>
            <w:r>
              <w:rPr>
                <w:noProof/>
                <w:webHidden/>
              </w:rPr>
              <w:fldChar w:fldCharType="separate"/>
            </w:r>
            <w:r w:rsidR="00B73DA8">
              <w:rPr>
                <w:noProof/>
                <w:webHidden/>
              </w:rPr>
              <w:t>52</w:t>
            </w:r>
            <w:r>
              <w:rPr>
                <w:noProof/>
                <w:webHidden/>
              </w:rPr>
              <w:fldChar w:fldCharType="end"/>
            </w:r>
          </w:hyperlink>
        </w:p>
        <w:p w14:paraId="60BC34E7" w14:textId="75A81D5E" w:rsidR="00496C0E" w:rsidRDefault="00496C0E">
          <w:pPr>
            <w:pStyle w:val="Kazalovsebine1"/>
            <w:tabs>
              <w:tab w:val="right" w:leader="dot" w:pos="8782"/>
            </w:tabs>
            <w:rPr>
              <w:rFonts w:cstheme="minorBidi"/>
              <w:noProof/>
            </w:rPr>
          </w:pPr>
          <w:hyperlink w:anchor="_Toc230092189" w:history="1">
            <w:r w:rsidRPr="000622C9">
              <w:rPr>
                <w:rStyle w:val="Hiperpovezava"/>
                <w:rFonts w:cstheme="majorHAnsi"/>
                <w:noProof/>
              </w:rPr>
              <w:t>7 VREDNOST INVESTICIJE</w:t>
            </w:r>
            <w:r>
              <w:rPr>
                <w:noProof/>
                <w:webHidden/>
              </w:rPr>
              <w:tab/>
            </w:r>
            <w:r>
              <w:rPr>
                <w:noProof/>
                <w:webHidden/>
              </w:rPr>
              <w:fldChar w:fldCharType="begin"/>
            </w:r>
            <w:r>
              <w:rPr>
                <w:noProof/>
                <w:webHidden/>
              </w:rPr>
              <w:instrText xml:space="preserve"> PAGEREF _Toc230092189 \h </w:instrText>
            </w:r>
            <w:r>
              <w:rPr>
                <w:noProof/>
                <w:webHidden/>
              </w:rPr>
            </w:r>
            <w:r>
              <w:rPr>
                <w:noProof/>
                <w:webHidden/>
              </w:rPr>
              <w:fldChar w:fldCharType="separate"/>
            </w:r>
            <w:r w:rsidR="00B73DA8">
              <w:rPr>
                <w:noProof/>
                <w:webHidden/>
              </w:rPr>
              <w:t>53</w:t>
            </w:r>
            <w:r>
              <w:rPr>
                <w:noProof/>
                <w:webHidden/>
              </w:rPr>
              <w:fldChar w:fldCharType="end"/>
            </w:r>
          </w:hyperlink>
        </w:p>
        <w:p w14:paraId="2F467E00" w14:textId="176136B1" w:rsidR="00496C0E" w:rsidRDefault="00496C0E">
          <w:pPr>
            <w:pStyle w:val="Kazalovsebine1"/>
            <w:tabs>
              <w:tab w:val="right" w:leader="dot" w:pos="8782"/>
            </w:tabs>
            <w:rPr>
              <w:rFonts w:cstheme="minorBidi"/>
              <w:noProof/>
            </w:rPr>
          </w:pPr>
          <w:hyperlink w:anchor="_Toc230092190" w:history="1">
            <w:r w:rsidRPr="000622C9">
              <w:rPr>
                <w:rStyle w:val="Hiperpovezava"/>
                <w:rFonts w:cstheme="majorHAnsi"/>
                <w:noProof/>
              </w:rPr>
              <w:t>8 OBLIKOVANJE PROJEKTNE PONUDBE - IDEJNA ZASNOVA</w:t>
            </w:r>
            <w:r>
              <w:rPr>
                <w:noProof/>
                <w:webHidden/>
              </w:rPr>
              <w:tab/>
            </w:r>
            <w:r>
              <w:rPr>
                <w:noProof/>
                <w:webHidden/>
              </w:rPr>
              <w:fldChar w:fldCharType="begin"/>
            </w:r>
            <w:r>
              <w:rPr>
                <w:noProof/>
                <w:webHidden/>
              </w:rPr>
              <w:instrText xml:space="preserve"> PAGEREF _Toc230092190 \h </w:instrText>
            </w:r>
            <w:r>
              <w:rPr>
                <w:noProof/>
                <w:webHidden/>
              </w:rPr>
            </w:r>
            <w:r>
              <w:rPr>
                <w:noProof/>
                <w:webHidden/>
              </w:rPr>
              <w:fldChar w:fldCharType="separate"/>
            </w:r>
            <w:r w:rsidR="00B73DA8">
              <w:rPr>
                <w:noProof/>
                <w:webHidden/>
              </w:rPr>
              <w:t>53</w:t>
            </w:r>
            <w:r>
              <w:rPr>
                <w:noProof/>
                <w:webHidden/>
              </w:rPr>
              <w:fldChar w:fldCharType="end"/>
            </w:r>
          </w:hyperlink>
        </w:p>
        <w:p w14:paraId="3E5C980C" w14:textId="35AFD7DA" w:rsidR="00496C0E" w:rsidRDefault="00496C0E">
          <w:pPr>
            <w:pStyle w:val="Kazalovsebine1"/>
            <w:tabs>
              <w:tab w:val="right" w:leader="dot" w:pos="8782"/>
            </w:tabs>
            <w:rPr>
              <w:rFonts w:cstheme="minorBidi"/>
              <w:noProof/>
            </w:rPr>
          </w:pPr>
          <w:hyperlink w:anchor="_Toc230092191" w:history="1">
            <w:r w:rsidRPr="000622C9">
              <w:rPr>
                <w:rStyle w:val="Hiperpovezava"/>
                <w:rFonts w:cstheme="majorHAnsi"/>
                <w:noProof/>
              </w:rPr>
              <w:t>9 FAZNOST</w:t>
            </w:r>
            <w:r>
              <w:rPr>
                <w:noProof/>
                <w:webHidden/>
              </w:rPr>
              <w:tab/>
            </w:r>
            <w:r>
              <w:rPr>
                <w:noProof/>
                <w:webHidden/>
              </w:rPr>
              <w:fldChar w:fldCharType="begin"/>
            </w:r>
            <w:r>
              <w:rPr>
                <w:noProof/>
                <w:webHidden/>
              </w:rPr>
              <w:instrText xml:space="preserve"> PAGEREF _Toc230092191 \h </w:instrText>
            </w:r>
            <w:r>
              <w:rPr>
                <w:noProof/>
                <w:webHidden/>
              </w:rPr>
            </w:r>
            <w:r>
              <w:rPr>
                <w:noProof/>
                <w:webHidden/>
              </w:rPr>
              <w:fldChar w:fldCharType="separate"/>
            </w:r>
            <w:r w:rsidR="00B73DA8">
              <w:rPr>
                <w:noProof/>
                <w:webHidden/>
              </w:rPr>
              <w:t>53</w:t>
            </w:r>
            <w:r>
              <w:rPr>
                <w:noProof/>
                <w:webHidden/>
              </w:rPr>
              <w:fldChar w:fldCharType="end"/>
            </w:r>
          </w:hyperlink>
        </w:p>
        <w:p w14:paraId="0141DA3B" w14:textId="1E9625A4" w:rsidR="00496C0E" w:rsidRDefault="00496C0E">
          <w:pPr>
            <w:pStyle w:val="Kazalovsebine1"/>
            <w:tabs>
              <w:tab w:val="right" w:leader="dot" w:pos="8782"/>
            </w:tabs>
            <w:rPr>
              <w:rFonts w:cstheme="minorBidi"/>
              <w:noProof/>
            </w:rPr>
          </w:pPr>
          <w:hyperlink w:anchor="_Toc230092192" w:history="1">
            <w:r w:rsidRPr="000622C9">
              <w:rPr>
                <w:rStyle w:val="Hiperpovezava"/>
                <w:rFonts w:cstheme="majorHAnsi"/>
                <w:noProof/>
              </w:rPr>
              <w:t>10 ČASOVNICA</w:t>
            </w:r>
            <w:r>
              <w:rPr>
                <w:noProof/>
                <w:webHidden/>
              </w:rPr>
              <w:tab/>
            </w:r>
            <w:r>
              <w:rPr>
                <w:noProof/>
                <w:webHidden/>
              </w:rPr>
              <w:fldChar w:fldCharType="begin"/>
            </w:r>
            <w:r>
              <w:rPr>
                <w:noProof/>
                <w:webHidden/>
              </w:rPr>
              <w:instrText xml:space="preserve"> PAGEREF _Toc230092192 \h </w:instrText>
            </w:r>
            <w:r>
              <w:rPr>
                <w:noProof/>
                <w:webHidden/>
              </w:rPr>
            </w:r>
            <w:r>
              <w:rPr>
                <w:noProof/>
                <w:webHidden/>
              </w:rPr>
              <w:fldChar w:fldCharType="separate"/>
            </w:r>
            <w:r w:rsidR="00B73DA8">
              <w:rPr>
                <w:noProof/>
                <w:webHidden/>
              </w:rPr>
              <w:t>54</w:t>
            </w:r>
            <w:r>
              <w:rPr>
                <w:noProof/>
                <w:webHidden/>
              </w:rPr>
              <w:fldChar w:fldCharType="end"/>
            </w:r>
          </w:hyperlink>
        </w:p>
        <w:p w14:paraId="565DC30D" w14:textId="7BB33C16" w:rsidR="00496C0E" w:rsidRDefault="00496C0E">
          <w:pPr>
            <w:pStyle w:val="Kazalovsebine1"/>
            <w:tabs>
              <w:tab w:val="right" w:leader="dot" w:pos="8782"/>
            </w:tabs>
            <w:rPr>
              <w:rFonts w:cstheme="minorBidi"/>
              <w:noProof/>
            </w:rPr>
          </w:pPr>
          <w:hyperlink w:anchor="_Toc230092193" w:history="1">
            <w:r w:rsidRPr="000622C9">
              <w:rPr>
                <w:rStyle w:val="Hiperpovezava"/>
                <w:rFonts w:cstheme="majorHAnsi"/>
                <w:noProof/>
              </w:rPr>
              <w:t>11 VIRI</w:t>
            </w:r>
            <w:r>
              <w:rPr>
                <w:noProof/>
                <w:webHidden/>
              </w:rPr>
              <w:tab/>
            </w:r>
            <w:r>
              <w:rPr>
                <w:noProof/>
                <w:webHidden/>
              </w:rPr>
              <w:fldChar w:fldCharType="begin"/>
            </w:r>
            <w:r>
              <w:rPr>
                <w:noProof/>
                <w:webHidden/>
              </w:rPr>
              <w:instrText xml:space="preserve"> PAGEREF _Toc230092193 \h </w:instrText>
            </w:r>
            <w:r>
              <w:rPr>
                <w:noProof/>
                <w:webHidden/>
              </w:rPr>
            </w:r>
            <w:r>
              <w:rPr>
                <w:noProof/>
                <w:webHidden/>
              </w:rPr>
              <w:fldChar w:fldCharType="separate"/>
            </w:r>
            <w:r w:rsidR="00B73DA8">
              <w:rPr>
                <w:noProof/>
                <w:webHidden/>
              </w:rPr>
              <w:t>55</w:t>
            </w:r>
            <w:r>
              <w:rPr>
                <w:noProof/>
                <w:webHidden/>
              </w:rPr>
              <w:fldChar w:fldCharType="end"/>
            </w:r>
          </w:hyperlink>
        </w:p>
        <w:p w14:paraId="6610BDB6" w14:textId="118D7C0B" w:rsidR="00496C0E" w:rsidRDefault="00496C0E">
          <w:pPr>
            <w:pStyle w:val="Kazalovsebine1"/>
            <w:tabs>
              <w:tab w:val="right" w:leader="dot" w:pos="8782"/>
            </w:tabs>
            <w:rPr>
              <w:rFonts w:cstheme="minorBidi"/>
              <w:noProof/>
            </w:rPr>
          </w:pPr>
          <w:hyperlink w:anchor="_Toc230092194" w:history="1">
            <w:r w:rsidRPr="000622C9">
              <w:rPr>
                <w:rStyle w:val="Hiperpovezava"/>
                <w:rFonts w:cstheme="majorHAnsi"/>
                <w:noProof/>
              </w:rPr>
              <w:t>12 SEZNAM NATEČAJNIH PODLOG IN NATEČAJNIH PRILOG</w:t>
            </w:r>
            <w:r>
              <w:rPr>
                <w:noProof/>
                <w:webHidden/>
              </w:rPr>
              <w:tab/>
            </w:r>
            <w:r>
              <w:rPr>
                <w:noProof/>
                <w:webHidden/>
              </w:rPr>
              <w:fldChar w:fldCharType="begin"/>
            </w:r>
            <w:r>
              <w:rPr>
                <w:noProof/>
                <w:webHidden/>
              </w:rPr>
              <w:instrText xml:space="preserve"> PAGEREF _Toc230092194 \h </w:instrText>
            </w:r>
            <w:r>
              <w:rPr>
                <w:noProof/>
                <w:webHidden/>
              </w:rPr>
            </w:r>
            <w:r>
              <w:rPr>
                <w:noProof/>
                <w:webHidden/>
              </w:rPr>
              <w:fldChar w:fldCharType="separate"/>
            </w:r>
            <w:r w:rsidR="00B73DA8">
              <w:rPr>
                <w:noProof/>
                <w:webHidden/>
              </w:rPr>
              <w:t>56</w:t>
            </w:r>
            <w:r>
              <w:rPr>
                <w:noProof/>
                <w:webHidden/>
              </w:rPr>
              <w:fldChar w:fldCharType="end"/>
            </w:r>
          </w:hyperlink>
        </w:p>
        <w:p w14:paraId="14EC7C8F" w14:textId="124E29DC" w:rsidR="006C3B52" w:rsidRDefault="006C3B52" w:rsidP="0048350D">
          <w:pPr>
            <w:spacing w:line="360" w:lineRule="auto"/>
          </w:pPr>
          <w:r>
            <w:rPr>
              <w:b/>
              <w:bCs/>
              <w:lang w:val="sl-SI"/>
            </w:rPr>
            <w:fldChar w:fldCharType="end"/>
          </w:r>
        </w:p>
      </w:sdtContent>
    </w:sdt>
    <w:p w14:paraId="4F73252F" w14:textId="77777777" w:rsidR="0048350D" w:rsidRPr="005E04AA" w:rsidRDefault="00794B51" w:rsidP="005E04AA">
      <w:pPr>
        <w:spacing w:after="234" w:line="360" w:lineRule="auto"/>
        <w:ind w:left="149" w:right="0" w:firstLine="0"/>
        <w:jc w:val="left"/>
        <w:rPr>
          <w:rFonts w:cstheme="majorHAnsi"/>
        </w:rPr>
      </w:pPr>
      <w:r w:rsidRPr="00794B51">
        <w:rPr>
          <w:rFonts w:cstheme="majorHAnsi"/>
          <w:sz w:val="19"/>
          <w:szCs w:val="19"/>
        </w:rPr>
        <w:t xml:space="preserve"> </w:t>
      </w:r>
    </w:p>
    <w:p w14:paraId="0F664E80" w14:textId="77777777" w:rsidR="00C947B9" w:rsidRDefault="00C947B9" w:rsidP="0048350D">
      <w:pPr>
        <w:spacing w:after="190" w:line="360" w:lineRule="auto"/>
        <w:ind w:left="149" w:right="0" w:firstLine="0"/>
        <w:jc w:val="left"/>
        <w:rPr>
          <w:rFonts w:cstheme="majorHAnsi"/>
          <w:sz w:val="26"/>
          <w:szCs w:val="26"/>
        </w:rPr>
      </w:pPr>
    </w:p>
    <w:p w14:paraId="62DE307B" w14:textId="77777777" w:rsidR="00C947B9" w:rsidRDefault="00C947B9" w:rsidP="0048350D">
      <w:pPr>
        <w:spacing w:after="190" w:line="360" w:lineRule="auto"/>
        <w:ind w:left="149" w:right="0" w:firstLine="0"/>
        <w:jc w:val="left"/>
        <w:rPr>
          <w:rFonts w:cstheme="majorHAnsi"/>
          <w:sz w:val="26"/>
          <w:szCs w:val="26"/>
        </w:rPr>
      </w:pPr>
    </w:p>
    <w:p w14:paraId="00F6D06E" w14:textId="77777777" w:rsidR="00C947B9" w:rsidRDefault="00C947B9" w:rsidP="0048350D">
      <w:pPr>
        <w:spacing w:after="190" w:line="360" w:lineRule="auto"/>
        <w:ind w:left="149" w:right="0" w:firstLine="0"/>
        <w:jc w:val="left"/>
        <w:rPr>
          <w:rFonts w:cstheme="majorHAnsi"/>
          <w:sz w:val="26"/>
          <w:szCs w:val="26"/>
        </w:rPr>
      </w:pPr>
    </w:p>
    <w:p w14:paraId="17A6B519" w14:textId="77777777" w:rsidR="00C947B9" w:rsidRDefault="00C947B9" w:rsidP="0048350D">
      <w:pPr>
        <w:spacing w:after="190" w:line="360" w:lineRule="auto"/>
        <w:ind w:left="149" w:right="0" w:firstLine="0"/>
        <w:jc w:val="left"/>
        <w:rPr>
          <w:rFonts w:cstheme="majorHAnsi"/>
          <w:sz w:val="26"/>
          <w:szCs w:val="26"/>
        </w:rPr>
      </w:pPr>
    </w:p>
    <w:p w14:paraId="717E4F34" w14:textId="77777777" w:rsidR="00C947B9" w:rsidRDefault="00C947B9" w:rsidP="0048350D">
      <w:pPr>
        <w:spacing w:after="190" w:line="360" w:lineRule="auto"/>
        <w:ind w:left="149" w:right="0" w:firstLine="0"/>
        <w:jc w:val="left"/>
        <w:rPr>
          <w:rFonts w:cstheme="majorHAnsi"/>
          <w:sz w:val="26"/>
          <w:szCs w:val="26"/>
        </w:rPr>
      </w:pPr>
    </w:p>
    <w:p w14:paraId="5C09119F" w14:textId="77777777" w:rsidR="009447A2" w:rsidRDefault="009447A2" w:rsidP="0048350D">
      <w:pPr>
        <w:spacing w:after="190" w:line="360" w:lineRule="auto"/>
        <w:ind w:left="149" w:right="0" w:firstLine="0"/>
        <w:jc w:val="left"/>
        <w:rPr>
          <w:rFonts w:cstheme="majorHAnsi"/>
          <w:sz w:val="26"/>
          <w:szCs w:val="26"/>
        </w:rPr>
      </w:pPr>
    </w:p>
    <w:p w14:paraId="10E9486B" w14:textId="77777777" w:rsidR="009447A2" w:rsidRDefault="009447A2" w:rsidP="0048350D">
      <w:pPr>
        <w:spacing w:after="190" w:line="360" w:lineRule="auto"/>
        <w:ind w:left="149" w:right="0" w:firstLine="0"/>
        <w:jc w:val="left"/>
        <w:rPr>
          <w:rFonts w:cstheme="majorHAnsi"/>
          <w:sz w:val="26"/>
          <w:szCs w:val="26"/>
        </w:rPr>
      </w:pPr>
    </w:p>
    <w:p w14:paraId="707F2A9D" w14:textId="2E901956" w:rsidR="009447A2" w:rsidRDefault="009447A2" w:rsidP="0048350D">
      <w:pPr>
        <w:spacing w:after="190" w:line="360" w:lineRule="auto"/>
        <w:ind w:left="149" w:right="0" w:firstLine="0"/>
        <w:jc w:val="left"/>
        <w:rPr>
          <w:rFonts w:cstheme="majorHAnsi"/>
          <w:sz w:val="26"/>
          <w:szCs w:val="26"/>
        </w:rPr>
      </w:pPr>
    </w:p>
    <w:p w14:paraId="6928B60E" w14:textId="77777777" w:rsidR="008F6C76" w:rsidRDefault="008F6C76" w:rsidP="0048350D">
      <w:pPr>
        <w:spacing w:after="190" w:line="360" w:lineRule="auto"/>
        <w:ind w:left="149" w:right="0" w:firstLine="0"/>
        <w:jc w:val="left"/>
        <w:rPr>
          <w:rFonts w:cstheme="majorHAnsi"/>
          <w:sz w:val="26"/>
          <w:szCs w:val="26"/>
        </w:rPr>
      </w:pPr>
    </w:p>
    <w:p w14:paraId="15B18267" w14:textId="72185EE7" w:rsidR="00425E0E" w:rsidRPr="0048350D" w:rsidRDefault="00F93510" w:rsidP="00F93510">
      <w:pPr>
        <w:pStyle w:val="Naslov1"/>
        <w:rPr>
          <w:sz w:val="34"/>
          <w:szCs w:val="34"/>
        </w:rPr>
      </w:pPr>
      <w:bookmarkStart w:id="1" w:name="_Toc230092146"/>
      <w:r>
        <w:t xml:space="preserve">1 </w:t>
      </w:r>
      <w:r w:rsidR="00794B51" w:rsidRPr="00794B51">
        <w:t>UVOD</w:t>
      </w:r>
      <w:bookmarkEnd w:id="1"/>
      <w:r w:rsidR="00794B51" w:rsidRPr="00794B51">
        <w:t xml:space="preserve"> </w:t>
      </w:r>
    </w:p>
    <w:p w14:paraId="55E47911" w14:textId="77777777" w:rsidR="00425E0E" w:rsidRPr="00126FF0" w:rsidRDefault="00794B51" w:rsidP="0048350D">
      <w:pPr>
        <w:spacing w:line="360" w:lineRule="auto"/>
        <w:rPr>
          <w:rFonts w:cstheme="majorHAnsi"/>
          <w:szCs w:val="24"/>
        </w:rPr>
      </w:pPr>
      <w:r w:rsidRPr="00126FF0">
        <w:rPr>
          <w:rFonts w:cstheme="majorHAnsi"/>
          <w:szCs w:val="24"/>
        </w:rPr>
        <w:t xml:space="preserve">Predmet projekta je revitalizacija zelene infrastrukture na območju kulturne dediščine Območje gradu Kostanjevica (EID 1-08766). </w:t>
      </w:r>
    </w:p>
    <w:p w14:paraId="39055E3D" w14:textId="77777777" w:rsidR="00425E0E" w:rsidRPr="00126FF0" w:rsidRDefault="00425E0E" w:rsidP="0048350D">
      <w:pPr>
        <w:spacing w:line="360" w:lineRule="auto"/>
        <w:rPr>
          <w:rFonts w:cstheme="majorHAnsi"/>
          <w:szCs w:val="24"/>
        </w:rPr>
      </w:pPr>
    </w:p>
    <w:p w14:paraId="1DFD1491" w14:textId="77777777" w:rsidR="00425E0E" w:rsidRPr="00126FF0" w:rsidRDefault="00794B51" w:rsidP="0048350D">
      <w:pPr>
        <w:spacing w:line="360" w:lineRule="auto"/>
        <w:rPr>
          <w:rFonts w:cstheme="majorHAnsi"/>
          <w:szCs w:val="24"/>
        </w:rPr>
      </w:pPr>
      <w:r w:rsidRPr="00126FF0">
        <w:rPr>
          <w:rFonts w:cstheme="majorHAnsi"/>
          <w:szCs w:val="24"/>
        </w:rPr>
        <w:t xml:space="preserve">Projekt je namenjen </w:t>
      </w:r>
      <w:r w:rsidRPr="00126FF0">
        <w:rPr>
          <w:rFonts w:cstheme="majorHAnsi"/>
          <w:b/>
          <w:bCs/>
          <w:szCs w:val="24"/>
        </w:rPr>
        <w:t>revitalizaciji opuščene zelene infrastrukture – parka</w:t>
      </w:r>
      <w:r w:rsidRPr="00126FF0">
        <w:rPr>
          <w:rFonts w:cstheme="majorHAnsi"/>
          <w:szCs w:val="24"/>
        </w:rPr>
        <w:t xml:space="preserve"> in njegovo ureditev v odprt in dostopen prostor urejene zelene infrastrukture z zasledovanjem načel novega evropskega Bauhausa in z načrtovanjem na naravi temelječih rešitev. S tem se izboljša kakovost in uporabnost obstoječe zelene infrastrukture, ki je zaradi opuščene rabe nedostopna. Z vzpostavitvijo tematskega parka na območju spomenika državnega pomena: Kostanjevica na Krki – Območje gradu Kostanjevica (EID 1-08766) z bogato tradicijo historične rabe kulturne krajine bo podlaga za participatorno iskanje rešitev za trajnostno upravljanje in obnovo ekosistemov v območju kulturne dediščine.</w:t>
      </w:r>
    </w:p>
    <w:p w14:paraId="110AC051" w14:textId="77777777" w:rsidR="00425E0E" w:rsidRPr="00126FF0" w:rsidRDefault="00425E0E" w:rsidP="0048350D">
      <w:pPr>
        <w:spacing w:line="360" w:lineRule="auto"/>
        <w:rPr>
          <w:rFonts w:cstheme="majorHAnsi"/>
          <w:szCs w:val="24"/>
        </w:rPr>
      </w:pPr>
    </w:p>
    <w:p w14:paraId="64809B65" w14:textId="77777777" w:rsidR="00425E0E" w:rsidRPr="00126FF0" w:rsidRDefault="00794B51" w:rsidP="0048350D">
      <w:pPr>
        <w:spacing w:line="360" w:lineRule="auto"/>
        <w:rPr>
          <w:rFonts w:cstheme="majorHAnsi"/>
          <w:szCs w:val="24"/>
        </w:rPr>
      </w:pPr>
      <w:r w:rsidRPr="00126FF0">
        <w:rPr>
          <w:rFonts w:cstheme="majorHAnsi"/>
          <w:b/>
          <w:bCs/>
          <w:szCs w:val="24"/>
        </w:rPr>
        <w:t>Cilj projekta</w:t>
      </w:r>
      <w:r w:rsidRPr="00126FF0">
        <w:rPr>
          <w:rFonts w:cstheme="majorHAnsi"/>
          <w:szCs w:val="24"/>
        </w:rPr>
        <w:t xml:space="preserve"> </w:t>
      </w:r>
      <w:r w:rsidRPr="00126FF0">
        <w:rPr>
          <w:rFonts w:cstheme="majorHAnsi"/>
          <w:b/>
          <w:bCs/>
          <w:szCs w:val="24"/>
        </w:rPr>
        <w:t>je</w:t>
      </w:r>
      <w:r w:rsidRPr="00126FF0">
        <w:rPr>
          <w:rFonts w:cstheme="majorHAnsi"/>
          <w:szCs w:val="24"/>
        </w:rPr>
        <w:t xml:space="preserve"> </w:t>
      </w:r>
      <w:r w:rsidRPr="00126FF0">
        <w:rPr>
          <w:rFonts w:cstheme="majorHAnsi"/>
          <w:b/>
          <w:bCs/>
          <w:szCs w:val="24"/>
        </w:rPr>
        <w:t>spodbuditi naložbe revitalizacijo zelene infrastrukture na območju kulturnih spomenikov državnega pomena</w:t>
      </w:r>
      <w:r w:rsidRPr="00126FF0">
        <w:rPr>
          <w:rFonts w:cstheme="majorHAnsi"/>
          <w:szCs w:val="24"/>
        </w:rPr>
        <w:t>, kar lahko pozitivno vpliva na ohranjanje živalskih in rastlinskih vrst ter njihovih habitatov. Hkrati pa omogoča dostopnost do zelene infrastrukture prebivalstvu, ki nima nujno možnosti za primerno dostopnost do zelene infrastrukture zaradi različnih ovir (gibalne ovire, oddaljenost, nedostopnost, itd.).</w:t>
      </w:r>
    </w:p>
    <w:p w14:paraId="34D665D5" w14:textId="77777777" w:rsidR="00425E0E" w:rsidRPr="00126FF0" w:rsidRDefault="00425E0E" w:rsidP="0048350D">
      <w:pPr>
        <w:spacing w:line="360" w:lineRule="auto"/>
        <w:rPr>
          <w:rFonts w:cstheme="majorHAnsi"/>
          <w:szCs w:val="24"/>
        </w:rPr>
      </w:pPr>
    </w:p>
    <w:p w14:paraId="200D64B0" w14:textId="77777777" w:rsidR="00425E0E" w:rsidRPr="00126FF0" w:rsidRDefault="00794B51" w:rsidP="0048350D">
      <w:pPr>
        <w:spacing w:line="360" w:lineRule="auto"/>
        <w:rPr>
          <w:rFonts w:cstheme="majorHAnsi"/>
          <w:szCs w:val="24"/>
        </w:rPr>
      </w:pPr>
      <w:r w:rsidRPr="00126FF0">
        <w:rPr>
          <w:rFonts w:cstheme="majorHAnsi"/>
          <w:szCs w:val="24"/>
        </w:rPr>
        <w:t xml:space="preserve">Obstoječi </w:t>
      </w:r>
      <w:r w:rsidRPr="00126FF0">
        <w:rPr>
          <w:rFonts w:cstheme="majorHAnsi"/>
          <w:b/>
          <w:bCs/>
          <w:szCs w:val="24"/>
        </w:rPr>
        <w:t>obodni zid</w:t>
      </w:r>
      <w:r w:rsidRPr="00126FF0">
        <w:rPr>
          <w:rFonts w:cstheme="majorHAnsi"/>
          <w:szCs w:val="24"/>
        </w:rPr>
        <w:t xml:space="preserve"> okoli območja investicije je sestavljen iz več delov in na mnogih mestih narušen. Območje je dostopno s severne strani - iz naselja Kostanjevica na Krki, ena vrata v zidu so obrnjena na dovozno cesto na vzhodni strani, druga pa na jug, na travnik, ki je že del urejene parkovne ureditve kot državnega spomenika Kostanjevica na Krki – Forma viva (EID 1-08766). Na jugu ograjenega območja je izsuševalni jarek, ki je pod vzhodnim delom obodnega zidu povezan s potokom Obrh. Na severnem in </w:t>
      </w:r>
      <w:r w:rsidRPr="00126FF0">
        <w:rPr>
          <w:rFonts w:cstheme="majorHAnsi"/>
          <w:szCs w:val="24"/>
        </w:rPr>
        <w:lastRenderedPageBreak/>
        <w:t>vzhodnem robu pa tudi v notranjosti območje je moč razločiti. Tematski park predstavlja priložnost za ustvarjanje trajnostnega in vključujočega prostora, ki bo z interpretacijo Nature 200 povezal naravne elemente s potrebami lokalne skupnosti.</w:t>
      </w:r>
    </w:p>
    <w:p w14:paraId="3CDC7247" w14:textId="77777777" w:rsidR="00425E0E" w:rsidRPr="00126FF0" w:rsidRDefault="00794B51" w:rsidP="0048350D">
      <w:pPr>
        <w:spacing w:line="360" w:lineRule="auto"/>
        <w:ind w:right="0"/>
        <w:rPr>
          <w:rFonts w:cstheme="majorHAnsi"/>
          <w:szCs w:val="24"/>
        </w:rPr>
      </w:pPr>
      <w:r w:rsidRPr="00126FF0">
        <w:rPr>
          <w:rFonts w:cstheme="majorHAnsi"/>
          <w:szCs w:val="24"/>
        </w:rPr>
        <w:t xml:space="preserve">  </w:t>
      </w:r>
    </w:p>
    <w:p w14:paraId="7018EC6D" w14:textId="77777777" w:rsidR="00425E0E" w:rsidRPr="00126FF0" w:rsidRDefault="00794B51" w:rsidP="0048350D">
      <w:pPr>
        <w:spacing w:line="360" w:lineRule="auto"/>
        <w:ind w:right="125"/>
        <w:rPr>
          <w:rFonts w:cstheme="majorHAnsi"/>
          <w:szCs w:val="24"/>
        </w:rPr>
      </w:pPr>
      <w:r w:rsidRPr="00126FF0">
        <w:rPr>
          <w:rFonts w:cstheme="majorHAnsi"/>
          <w:szCs w:val="24"/>
        </w:rPr>
        <w:t xml:space="preserve">Občina Kostanjevica na Krki želi z javnim natečajem pridobiti zasnovo, ki na območju nekdanje drevesnice uredila park v odprt in dostopen prostor urejene zelene infrastrukture z zasledovanjem načel novega evropskega Bauhausa in z načrtovanjem na naravi temelječih rešitev. S tem se bo izboljšala kakovost in uporabnost obstoječe zelene infrastrukture, ki je zaradi opuščene rabe nedostopna. Z vzpostavitvijo tematskega parka na območju z bogato tradicijo historične rabe kulturne krajine bo podlaga za participatorno iskanje rešitev za trajnostno upravljanje in obnovo ekosistemov v območju kulturne dediščine. </w:t>
      </w:r>
    </w:p>
    <w:p w14:paraId="0732FB40" w14:textId="77777777" w:rsidR="005E04AA" w:rsidRPr="00794B51" w:rsidRDefault="005E04AA" w:rsidP="0048350D">
      <w:pPr>
        <w:spacing w:line="360" w:lineRule="auto"/>
        <w:ind w:right="125"/>
        <w:rPr>
          <w:rFonts w:cstheme="majorHAnsi"/>
        </w:rPr>
      </w:pPr>
    </w:p>
    <w:p w14:paraId="49DD7E39" w14:textId="77777777" w:rsidR="00425E0E" w:rsidRPr="00794B51" w:rsidRDefault="00794B51" w:rsidP="0048350D">
      <w:pPr>
        <w:spacing w:after="333" w:line="360" w:lineRule="auto"/>
        <w:ind w:right="111"/>
        <w:rPr>
          <w:rFonts w:cstheme="majorHAnsi"/>
        </w:rPr>
      </w:pPr>
      <w:r w:rsidRPr="00794B51">
        <w:rPr>
          <w:rFonts w:cstheme="majorHAnsi"/>
          <w:sz w:val="26"/>
          <w:szCs w:val="26"/>
        </w:rPr>
        <w:t xml:space="preserve">1 NAMEN NATEČAJA </w:t>
      </w:r>
    </w:p>
    <w:p w14:paraId="51401E7B" w14:textId="77777777" w:rsidR="00425E0E" w:rsidRPr="00794B51" w:rsidRDefault="00794B51" w:rsidP="0048350D">
      <w:pPr>
        <w:pStyle w:val="Naslov2"/>
        <w:spacing w:line="360" w:lineRule="auto"/>
        <w:ind w:left="144" w:firstLine="149"/>
        <w:rPr>
          <w:rFonts w:cstheme="majorHAnsi"/>
          <w:color w:val="000000"/>
        </w:rPr>
      </w:pPr>
      <w:bookmarkStart w:id="2" w:name="_Toc230092147"/>
      <w:r w:rsidRPr="00794B51">
        <w:rPr>
          <w:rFonts w:cstheme="majorHAnsi"/>
          <w:color w:val="000000"/>
        </w:rPr>
        <w:t>1.1 NAMEN IN CILJ NATEČAJA</w:t>
      </w:r>
      <w:bookmarkEnd w:id="2"/>
      <w:r w:rsidRPr="00794B51">
        <w:rPr>
          <w:rFonts w:cstheme="majorHAnsi"/>
          <w:color w:val="000000"/>
        </w:rPr>
        <w:t xml:space="preserve">  </w:t>
      </w:r>
    </w:p>
    <w:p w14:paraId="23DE435B" w14:textId="77777777" w:rsidR="00425E0E" w:rsidRPr="00126FF0" w:rsidRDefault="00794B51" w:rsidP="0048350D">
      <w:pPr>
        <w:spacing w:line="360" w:lineRule="auto"/>
        <w:ind w:right="124"/>
        <w:rPr>
          <w:rFonts w:cstheme="majorHAnsi"/>
          <w:szCs w:val="24"/>
        </w:rPr>
      </w:pPr>
      <w:r w:rsidRPr="00126FF0">
        <w:rPr>
          <w:rFonts w:cstheme="majorHAnsi"/>
          <w:szCs w:val="24"/>
        </w:rPr>
        <w:t xml:space="preserve">Namen natečaja je pridobitev kakovostne idejne rešitve za urbanistično, arhitekturno in krajinsko arhitekturno ureditev  parka in umestitev spremljajočih objektov v prostor tako, da bo omogočena optimalna uporaba danega prostora. </w:t>
      </w:r>
    </w:p>
    <w:p w14:paraId="20CAB867" w14:textId="77777777" w:rsidR="00425E0E" w:rsidRPr="00126FF0" w:rsidRDefault="00794B51" w:rsidP="0048350D">
      <w:pPr>
        <w:spacing w:after="96" w:line="360" w:lineRule="auto"/>
        <w:ind w:right="0"/>
        <w:rPr>
          <w:rFonts w:cstheme="majorHAnsi"/>
          <w:szCs w:val="24"/>
        </w:rPr>
      </w:pPr>
      <w:r w:rsidRPr="00126FF0">
        <w:rPr>
          <w:rFonts w:cstheme="majorHAnsi"/>
          <w:szCs w:val="24"/>
        </w:rPr>
        <w:t xml:space="preserve">Namen natečaja je predvsem: </w:t>
      </w:r>
    </w:p>
    <w:p w14:paraId="1C10FFB1" w14:textId="77777777" w:rsidR="00425E0E" w:rsidRPr="00126FF0" w:rsidRDefault="00794B51" w:rsidP="0048350D">
      <w:pPr>
        <w:numPr>
          <w:ilvl w:val="0"/>
          <w:numId w:val="12"/>
        </w:numPr>
        <w:spacing w:after="139" w:line="360" w:lineRule="auto"/>
        <w:ind w:left="825" w:right="121" w:hanging="338"/>
        <w:rPr>
          <w:rFonts w:cstheme="majorHAnsi"/>
          <w:szCs w:val="24"/>
        </w:rPr>
      </w:pPr>
      <w:r w:rsidRPr="00126FF0">
        <w:rPr>
          <w:rFonts w:cstheme="majorHAnsi"/>
          <w:szCs w:val="24"/>
        </w:rPr>
        <w:t xml:space="preserve">Oblikovanje prostora za sprostitev in druženje: Park bo nudil različne možnosti za sprostitev, kot so sprehajalne poti in območja za druženje. Tako želimo zagotoviti, da bo park privlačen za ljudi vseh starosti in interesov. </w:t>
      </w:r>
    </w:p>
    <w:p w14:paraId="532DEC96" w14:textId="77777777" w:rsidR="00425E0E" w:rsidRPr="00126FF0" w:rsidRDefault="00794B51" w:rsidP="0048350D">
      <w:pPr>
        <w:numPr>
          <w:ilvl w:val="0"/>
          <w:numId w:val="12"/>
        </w:numPr>
        <w:spacing w:after="141" w:line="360" w:lineRule="auto"/>
        <w:ind w:left="825" w:right="121" w:hanging="338"/>
        <w:rPr>
          <w:rFonts w:cstheme="majorHAnsi"/>
          <w:szCs w:val="24"/>
        </w:rPr>
      </w:pPr>
      <w:r w:rsidRPr="00126FF0">
        <w:rPr>
          <w:rFonts w:cstheme="majorHAnsi"/>
          <w:szCs w:val="24"/>
        </w:rPr>
        <w:t xml:space="preserve">Povečanje zavedanja o naravi in okoljski trajnosti: Projekt bo služil kot platforma za ozaveščanje in izobraževanje o pomenu narave ter spodbujanje trajnostnega načina življenja, kar bo prispevalo k dolgoročnemu ohranjanju okolja. Skozi različne programe in v povezavi z interpretacijskim centrom Natura 2000, ki je v </w:t>
      </w:r>
      <w:r w:rsidRPr="00126FF0">
        <w:rPr>
          <w:rFonts w:cstheme="majorHAnsi"/>
          <w:szCs w:val="24"/>
        </w:rPr>
        <w:lastRenderedPageBreak/>
        <w:t xml:space="preserve">nastajanju, želimo spodbuditi ljudi k trajnostnim življenjskim praksam in odgovornemu ravnanju z naravnimi viri. S tem ciljem si prizadevamo tudi v čim večji meri ohraniti lokalne ekosisteme in naravne habitate. </w:t>
      </w:r>
    </w:p>
    <w:p w14:paraId="23DA14AE" w14:textId="77777777" w:rsidR="00425E0E" w:rsidRPr="00126FF0" w:rsidRDefault="00794B51" w:rsidP="0048350D">
      <w:pPr>
        <w:numPr>
          <w:ilvl w:val="0"/>
          <w:numId w:val="12"/>
        </w:numPr>
        <w:spacing w:after="139" w:line="360" w:lineRule="auto"/>
        <w:ind w:left="825" w:right="121" w:hanging="338"/>
        <w:rPr>
          <w:rFonts w:cstheme="majorHAnsi"/>
          <w:szCs w:val="24"/>
        </w:rPr>
      </w:pPr>
      <w:r w:rsidRPr="00126FF0">
        <w:rPr>
          <w:rFonts w:cstheme="majorHAnsi"/>
          <w:szCs w:val="24"/>
        </w:rPr>
        <w:t xml:space="preserve">Izboljšanje dostopnosti do naravnih elementov v urbani okolici: Park bo omogočil ustrezen dostop do naravnih elementov, kot so zeleni prostori,  rastlinstvo, kar bo spodbudilo povezovanje ljudi z naravo in izboljšalo kakovost njihovega življenja. </w:t>
      </w:r>
    </w:p>
    <w:p w14:paraId="0058170E" w14:textId="77777777" w:rsidR="00425E0E" w:rsidRPr="00126FF0" w:rsidRDefault="00794B51" w:rsidP="0048350D">
      <w:pPr>
        <w:numPr>
          <w:ilvl w:val="0"/>
          <w:numId w:val="12"/>
        </w:numPr>
        <w:spacing w:after="139" w:line="360" w:lineRule="auto"/>
        <w:ind w:left="825" w:right="121" w:hanging="338"/>
        <w:rPr>
          <w:rFonts w:cstheme="majorHAnsi"/>
          <w:szCs w:val="24"/>
        </w:rPr>
      </w:pPr>
      <w:r w:rsidRPr="00126FF0">
        <w:rPr>
          <w:rFonts w:cstheme="majorHAnsi"/>
          <w:szCs w:val="24"/>
        </w:rPr>
        <w:t>Revitalizacija  območja spomenika državnega pomena Kostanjevica na Krki – območje gradu Kostanjevica  (EID 1-08766), ki se uvršča med kulturno dediščino Slovenije ter izvedbo projekta v okviru Dogovora za razvoj regije – Cilj politike 2: Bolj zelena, nizkoogljična Evropa Predonostna naloga 3: Zelena preobrazba za podnebno nevtralnost Specifični cilj: RSO2.7. Izboljšanje varstva in ohranjanja narave ter biotske raznovrstnosti in zelene infrastrukture, tudi v mestnem okolju, in zmanjšanje vseh oblik onesnaženja (ESRR), zato mora njegova zasnova ustrezati merilom za projekte trajnostnega urbanega razvoja oz. biti v skladu s smernicami za dosego specifičnega cilja zelene infrastrukture v mestih</w:t>
      </w:r>
    </w:p>
    <w:p w14:paraId="4E791E45" w14:textId="77777777" w:rsidR="00425E0E" w:rsidRPr="00126FF0" w:rsidRDefault="00794B51" w:rsidP="0048350D">
      <w:pPr>
        <w:spacing w:after="98" w:line="360" w:lineRule="auto"/>
        <w:ind w:left="149" w:right="0" w:firstLine="0"/>
        <w:jc w:val="left"/>
        <w:rPr>
          <w:rFonts w:cstheme="majorHAnsi"/>
          <w:szCs w:val="24"/>
        </w:rPr>
      </w:pPr>
      <w:r w:rsidRPr="00126FF0">
        <w:rPr>
          <w:rFonts w:cstheme="majorHAnsi"/>
          <w:szCs w:val="24"/>
        </w:rPr>
        <w:t xml:space="preserve">   </w:t>
      </w:r>
    </w:p>
    <w:p w14:paraId="178B2106" w14:textId="77777777" w:rsidR="005E04AA" w:rsidRPr="00126FF0" w:rsidRDefault="005E04AA" w:rsidP="0048350D">
      <w:pPr>
        <w:spacing w:line="360" w:lineRule="auto"/>
        <w:ind w:right="0"/>
        <w:rPr>
          <w:rFonts w:cstheme="majorHAnsi"/>
          <w:szCs w:val="24"/>
        </w:rPr>
      </w:pPr>
    </w:p>
    <w:p w14:paraId="4F7EB0E1" w14:textId="77777777" w:rsidR="005E04AA" w:rsidRPr="00126FF0" w:rsidRDefault="005E04AA" w:rsidP="0048350D">
      <w:pPr>
        <w:spacing w:line="360" w:lineRule="auto"/>
        <w:ind w:right="0"/>
        <w:rPr>
          <w:rFonts w:cstheme="majorHAnsi"/>
          <w:szCs w:val="24"/>
        </w:rPr>
      </w:pPr>
    </w:p>
    <w:p w14:paraId="4A548F70" w14:textId="77777777" w:rsidR="00425E0E" w:rsidRPr="00126FF0" w:rsidRDefault="00794B51" w:rsidP="0048350D">
      <w:pPr>
        <w:spacing w:line="360" w:lineRule="auto"/>
        <w:ind w:right="0"/>
        <w:rPr>
          <w:rFonts w:cstheme="majorHAnsi"/>
          <w:szCs w:val="24"/>
        </w:rPr>
      </w:pPr>
      <w:r w:rsidRPr="00126FF0">
        <w:rPr>
          <w:rFonts w:cstheme="majorHAnsi"/>
          <w:szCs w:val="24"/>
        </w:rPr>
        <w:t xml:space="preserve">Cilj natečaja je pridobiti projektne rešitve za krajinsko arhitekturno ureditev parkovne površine, ki bodo podlaga za pridobitev projektne dokumentacije.  </w:t>
      </w:r>
    </w:p>
    <w:p w14:paraId="290FA484" w14:textId="77777777" w:rsidR="00425E0E" w:rsidRPr="00126FF0" w:rsidRDefault="00794B51" w:rsidP="0048350D">
      <w:pPr>
        <w:spacing w:after="113" w:line="360" w:lineRule="auto"/>
        <w:ind w:right="0"/>
        <w:rPr>
          <w:rFonts w:cstheme="majorHAnsi"/>
          <w:szCs w:val="24"/>
        </w:rPr>
      </w:pPr>
      <w:r w:rsidRPr="00126FF0">
        <w:rPr>
          <w:rFonts w:cstheme="majorHAnsi"/>
          <w:szCs w:val="24"/>
        </w:rPr>
        <w:t xml:space="preserve">Z natečajem želimo pridobiti:  </w:t>
      </w:r>
    </w:p>
    <w:p w14:paraId="582713D9" w14:textId="77777777" w:rsidR="00425E0E" w:rsidRPr="00126FF0" w:rsidRDefault="00794B51" w:rsidP="0048350D">
      <w:pPr>
        <w:numPr>
          <w:ilvl w:val="0"/>
          <w:numId w:val="21"/>
        </w:numPr>
        <w:spacing w:line="360" w:lineRule="auto"/>
        <w:ind w:right="123" w:hanging="338"/>
        <w:rPr>
          <w:rFonts w:cstheme="majorHAnsi"/>
          <w:szCs w:val="24"/>
        </w:rPr>
      </w:pPr>
      <w:r w:rsidRPr="00126FF0">
        <w:rPr>
          <w:rFonts w:cstheme="majorHAnsi"/>
          <w:szCs w:val="24"/>
        </w:rPr>
        <w:t xml:space="preserve">najprimernejšo krajinsko arhitekturno rešitev natečajnega območja s predvidenimi dostopi in zelenimi površinami, preoblikovanjem zasaditev, rešitve v zvezi z urejanjem parkovnih površin,  </w:t>
      </w:r>
    </w:p>
    <w:p w14:paraId="6E315900" w14:textId="77777777" w:rsidR="00425E0E" w:rsidRPr="00126FF0" w:rsidRDefault="00794B51" w:rsidP="0048350D">
      <w:pPr>
        <w:numPr>
          <w:ilvl w:val="0"/>
          <w:numId w:val="21"/>
        </w:numPr>
        <w:spacing w:after="107" w:line="360" w:lineRule="auto"/>
        <w:ind w:right="123" w:hanging="338"/>
        <w:rPr>
          <w:rFonts w:cstheme="majorHAnsi"/>
          <w:szCs w:val="24"/>
        </w:rPr>
      </w:pPr>
      <w:r w:rsidRPr="00126FF0">
        <w:rPr>
          <w:rFonts w:cstheme="majorHAnsi"/>
          <w:szCs w:val="24"/>
        </w:rPr>
        <w:t xml:space="preserve">izdelovalca projektne dokumentacije za krajinsko arhitekturno ureditev območja. </w:t>
      </w:r>
    </w:p>
    <w:p w14:paraId="763047CA" w14:textId="77777777" w:rsidR="005E04AA" w:rsidRPr="00126FF0" w:rsidRDefault="005E04AA" w:rsidP="005E04AA">
      <w:pPr>
        <w:spacing w:after="107" w:line="360" w:lineRule="auto"/>
        <w:ind w:right="123"/>
        <w:rPr>
          <w:rFonts w:cstheme="majorHAnsi"/>
          <w:szCs w:val="24"/>
        </w:rPr>
      </w:pPr>
    </w:p>
    <w:p w14:paraId="353EF4B6" w14:textId="77777777" w:rsidR="005E04AA" w:rsidRPr="00126FF0" w:rsidRDefault="005E04AA" w:rsidP="005E04AA">
      <w:pPr>
        <w:spacing w:after="107" w:line="360" w:lineRule="auto"/>
        <w:ind w:right="123"/>
        <w:rPr>
          <w:rFonts w:cstheme="majorHAnsi"/>
          <w:szCs w:val="24"/>
        </w:rPr>
      </w:pPr>
      <w:r w:rsidRPr="00126FF0">
        <w:rPr>
          <w:rFonts w:cstheme="majorHAnsi"/>
          <w:szCs w:val="24"/>
        </w:rPr>
        <w:t>Območje posegov zajema naslednje zemljiške pare. št. 1397 /1, 1397 /2, 1397 /3, 1397 /4 in 1397 /5 vse k.o. 1331 – Kostanjevica, območje t.i. nekdanje drevesnice, ki vključuje:</w:t>
      </w:r>
    </w:p>
    <w:p w14:paraId="4B3ECC59" w14:textId="77777777" w:rsidR="005E04AA" w:rsidRPr="00126FF0" w:rsidRDefault="005E04AA" w:rsidP="005E04AA">
      <w:pPr>
        <w:spacing w:after="0" w:line="360" w:lineRule="auto"/>
        <w:ind w:right="123"/>
        <w:rPr>
          <w:rFonts w:cstheme="majorHAnsi"/>
          <w:szCs w:val="24"/>
        </w:rPr>
      </w:pPr>
      <w:r w:rsidRPr="00126FF0">
        <w:rPr>
          <w:rFonts w:cstheme="majorHAnsi"/>
          <w:szCs w:val="24"/>
        </w:rPr>
        <w:t>•</w:t>
      </w:r>
      <w:r w:rsidRPr="00126FF0">
        <w:rPr>
          <w:rFonts w:cstheme="majorHAnsi"/>
          <w:szCs w:val="24"/>
        </w:rPr>
        <w:tab/>
        <w:t>Obodni zid v dolžini 560 m</w:t>
      </w:r>
    </w:p>
    <w:p w14:paraId="43325131" w14:textId="77777777" w:rsidR="005E04AA" w:rsidRPr="00126FF0" w:rsidRDefault="005E04AA" w:rsidP="005E04AA">
      <w:pPr>
        <w:spacing w:after="0" w:line="360" w:lineRule="auto"/>
        <w:ind w:right="123"/>
        <w:rPr>
          <w:rFonts w:cstheme="majorHAnsi"/>
          <w:szCs w:val="24"/>
        </w:rPr>
      </w:pPr>
      <w:r w:rsidRPr="00126FF0">
        <w:rPr>
          <w:rFonts w:cstheme="majorHAnsi"/>
          <w:szCs w:val="24"/>
        </w:rPr>
        <w:t>•</w:t>
      </w:r>
      <w:r w:rsidRPr="00126FF0">
        <w:rPr>
          <w:rFonts w:cstheme="majorHAnsi"/>
          <w:szCs w:val="24"/>
        </w:rPr>
        <w:tab/>
        <w:t>Izsuševalni jarek na južnem delu območja v skupni dolžini 170 m</w:t>
      </w:r>
    </w:p>
    <w:p w14:paraId="7C619CFD" w14:textId="77777777" w:rsidR="005E04AA" w:rsidRPr="00126FF0" w:rsidRDefault="005E04AA" w:rsidP="005E04AA">
      <w:pPr>
        <w:spacing w:after="0" w:line="360" w:lineRule="auto"/>
        <w:ind w:right="123"/>
        <w:rPr>
          <w:rFonts w:cstheme="majorHAnsi"/>
          <w:szCs w:val="24"/>
        </w:rPr>
      </w:pPr>
      <w:r w:rsidRPr="00126FF0">
        <w:rPr>
          <w:rFonts w:cstheme="majorHAnsi"/>
          <w:szCs w:val="24"/>
        </w:rPr>
        <w:t>•</w:t>
      </w:r>
      <w:r w:rsidRPr="00126FF0">
        <w:rPr>
          <w:rFonts w:cstheme="majorHAnsi"/>
          <w:szCs w:val="24"/>
        </w:rPr>
        <w:tab/>
        <w:t>Opuščeno nekdanjo drevesnico v skupni površini 26.200 m2 (vir: PISO)</w:t>
      </w:r>
    </w:p>
    <w:p w14:paraId="47D08E18" w14:textId="77777777" w:rsidR="005E04AA" w:rsidRPr="00126FF0" w:rsidRDefault="005E04AA" w:rsidP="005E04AA">
      <w:pPr>
        <w:spacing w:after="0" w:line="360" w:lineRule="auto"/>
        <w:ind w:right="123"/>
        <w:rPr>
          <w:rFonts w:cstheme="majorHAnsi"/>
          <w:szCs w:val="24"/>
        </w:rPr>
      </w:pPr>
      <w:r w:rsidRPr="00126FF0">
        <w:rPr>
          <w:rFonts w:cstheme="majorHAnsi"/>
          <w:szCs w:val="24"/>
        </w:rPr>
        <w:t>•</w:t>
      </w:r>
      <w:r w:rsidRPr="00126FF0">
        <w:rPr>
          <w:rFonts w:cstheme="majorHAnsi"/>
          <w:szCs w:val="24"/>
        </w:rPr>
        <w:tab/>
        <w:t>Opuščen začasni lesen objekt nekdanje drevesnice v SV vogalu v velikosti cca. 24 m2</w:t>
      </w:r>
    </w:p>
    <w:p w14:paraId="26E8160C" w14:textId="77777777" w:rsidR="005E04AA" w:rsidRPr="00126FF0" w:rsidRDefault="005E04AA" w:rsidP="005E04AA">
      <w:pPr>
        <w:spacing w:after="0" w:line="360" w:lineRule="auto"/>
        <w:ind w:right="123"/>
        <w:rPr>
          <w:rFonts w:cstheme="majorHAnsi"/>
          <w:szCs w:val="24"/>
        </w:rPr>
      </w:pPr>
    </w:p>
    <w:p w14:paraId="30A29058" w14:textId="77777777" w:rsidR="005E04AA" w:rsidRPr="00126FF0" w:rsidRDefault="005E04AA" w:rsidP="005E04AA">
      <w:pPr>
        <w:spacing w:after="107" w:line="360" w:lineRule="auto"/>
        <w:ind w:right="123"/>
        <w:rPr>
          <w:rFonts w:cstheme="majorHAnsi"/>
          <w:szCs w:val="24"/>
        </w:rPr>
      </w:pPr>
      <w:r w:rsidRPr="00126FF0">
        <w:rPr>
          <w:rFonts w:cstheme="majorHAnsi"/>
          <w:szCs w:val="24"/>
        </w:rPr>
        <w:t>Območje v skupnem obsega 34.032 m2 (vir: zemljiška knjiga).</w:t>
      </w:r>
    </w:p>
    <w:p w14:paraId="67884C78" w14:textId="77777777" w:rsidR="00425E0E" w:rsidRPr="00794B51" w:rsidRDefault="00794B51" w:rsidP="0048350D">
      <w:pPr>
        <w:spacing w:after="358" w:line="360" w:lineRule="auto"/>
        <w:ind w:left="826" w:right="0" w:firstLine="0"/>
        <w:jc w:val="left"/>
        <w:rPr>
          <w:rFonts w:cstheme="majorHAnsi"/>
        </w:rPr>
      </w:pPr>
      <w:r w:rsidRPr="00794B51">
        <w:rPr>
          <w:rFonts w:cstheme="majorHAnsi"/>
        </w:rPr>
        <w:t xml:space="preserve"> </w:t>
      </w:r>
    </w:p>
    <w:p w14:paraId="72EA82E3" w14:textId="77777777" w:rsidR="00425E0E" w:rsidRPr="00794B51" w:rsidRDefault="00794B51" w:rsidP="0048350D">
      <w:pPr>
        <w:pStyle w:val="Naslov2"/>
        <w:spacing w:line="360" w:lineRule="auto"/>
        <w:ind w:left="144" w:firstLine="149"/>
        <w:rPr>
          <w:rFonts w:cstheme="majorHAnsi"/>
          <w:color w:val="000000"/>
        </w:rPr>
      </w:pPr>
      <w:bookmarkStart w:id="3" w:name="_Toc230092148"/>
      <w:r w:rsidRPr="00794B51">
        <w:rPr>
          <w:rFonts w:cstheme="majorHAnsi"/>
          <w:color w:val="000000"/>
        </w:rPr>
        <w:t>1.2  PREDMET NATEČAJA</w:t>
      </w:r>
      <w:bookmarkEnd w:id="3"/>
      <w:r w:rsidRPr="00794B51">
        <w:rPr>
          <w:rFonts w:cstheme="majorHAnsi"/>
          <w:color w:val="000000"/>
        </w:rPr>
        <w:t xml:space="preserve">  </w:t>
      </w:r>
    </w:p>
    <w:p w14:paraId="29AC42DD" w14:textId="77777777" w:rsidR="00425E0E" w:rsidRPr="00126FF0" w:rsidRDefault="00794B51" w:rsidP="0048350D">
      <w:pPr>
        <w:pBdr>
          <w:top w:val="nil"/>
          <w:left w:val="nil"/>
          <w:bottom w:val="nil"/>
          <w:right w:val="nil"/>
          <w:between w:val="nil"/>
        </w:pBdr>
        <w:spacing w:before="330" w:after="0" w:line="360" w:lineRule="auto"/>
        <w:ind w:left="0" w:right="0" w:firstLine="0"/>
        <w:jc w:val="left"/>
        <w:rPr>
          <w:rFonts w:cstheme="majorHAnsi"/>
          <w:szCs w:val="24"/>
        </w:rPr>
      </w:pPr>
      <w:r w:rsidRPr="00126FF0">
        <w:rPr>
          <w:rFonts w:cstheme="majorHAnsi"/>
          <w:b/>
          <w:bCs/>
          <w:szCs w:val="24"/>
        </w:rPr>
        <w:t>Predmet natečaja: </w:t>
      </w:r>
      <w:r w:rsidRPr="00126FF0">
        <w:rPr>
          <w:rFonts w:cstheme="majorHAnsi"/>
          <w:szCs w:val="24"/>
        </w:rPr>
        <w:t xml:space="preserve"> Javni, projektni in anketni, </w:t>
      </w:r>
      <w:r w:rsidR="00126FF0">
        <w:rPr>
          <w:rFonts w:cstheme="majorHAnsi"/>
          <w:szCs w:val="24"/>
        </w:rPr>
        <w:t>eno</w:t>
      </w:r>
      <w:r w:rsidRPr="00126FF0">
        <w:rPr>
          <w:rFonts w:cstheme="majorHAnsi"/>
          <w:szCs w:val="24"/>
        </w:rPr>
        <w:t>stopenjski natečaj za izbiro strokovno najprimernejše rešitve za projekt: TEMATSKI PARK: ŽIVA PODOBA – REVITALIZACIJA CISTERCIJANSKE KRAJINE</w:t>
      </w:r>
    </w:p>
    <w:p w14:paraId="508DF0A0" w14:textId="77777777" w:rsidR="00425E0E" w:rsidRPr="00126FF0" w:rsidRDefault="00794B51" w:rsidP="00CF66F8">
      <w:pPr>
        <w:pBdr>
          <w:top w:val="nil"/>
          <w:left w:val="nil"/>
          <w:bottom w:val="nil"/>
          <w:right w:val="nil"/>
          <w:between w:val="nil"/>
        </w:pBdr>
        <w:spacing w:before="330" w:after="0" w:line="360" w:lineRule="auto"/>
        <w:ind w:left="0" w:right="0" w:firstLine="0"/>
        <w:jc w:val="left"/>
        <w:rPr>
          <w:rFonts w:cstheme="majorHAnsi"/>
          <w:szCs w:val="24"/>
        </w:rPr>
      </w:pPr>
      <w:r w:rsidRPr="00126FF0">
        <w:rPr>
          <w:rFonts w:cstheme="majorHAnsi"/>
          <w:b/>
          <w:bCs/>
          <w:szCs w:val="24"/>
        </w:rPr>
        <w:t>Predmet projektnega natečaja: </w:t>
      </w:r>
      <w:r w:rsidRPr="00126FF0">
        <w:rPr>
          <w:rFonts w:cstheme="majorHAnsi"/>
          <w:szCs w:val="24"/>
        </w:rPr>
        <w:t>pridobitev kakovostne idejne rešitve za urbanistično, arhitekturno in krajinsko arhitekturno ureditev urbanega parka v prostor tako, da bo omogočena optimalna uporaba danega prostora.</w:t>
      </w:r>
    </w:p>
    <w:p w14:paraId="705509E1" w14:textId="77777777" w:rsidR="00CF66F8" w:rsidRPr="00126FF0" w:rsidRDefault="00CF66F8" w:rsidP="00CF66F8">
      <w:pPr>
        <w:pBdr>
          <w:top w:val="nil"/>
          <w:left w:val="nil"/>
          <w:bottom w:val="nil"/>
          <w:right w:val="nil"/>
          <w:between w:val="nil"/>
        </w:pBdr>
        <w:spacing w:after="0" w:line="360" w:lineRule="auto"/>
        <w:ind w:left="0" w:right="0" w:firstLine="0"/>
        <w:jc w:val="left"/>
        <w:rPr>
          <w:rFonts w:cstheme="majorHAnsi"/>
          <w:szCs w:val="24"/>
        </w:rPr>
      </w:pPr>
    </w:p>
    <w:p w14:paraId="09690230" w14:textId="77777777" w:rsidR="00CF66F8" w:rsidRPr="00126FF0" w:rsidRDefault="00CF66F8" w:rsidP="00CF66F8">
      <w:pPr>
        <w:spacing w:after="113" w:line="360" w:lineRule="auto"/>
        <w:ind w:left="0" w:right="0" w:firstLine="0"/>
        <w:rPr>
          <w:rFonts w:cstheme="majorHAnsi"/>
          <w:szCs w:val="24"/>
        </w:rPr>
      </w:pPr>
      <w:r w:rsidRPr="00126FF0">
        <w:rPr>
          <w:rFonts w:cstheme="majorHAnsi"/>
          <w:szCs w:val="24"/>
        </w:rPr>
        <w:t>Predmet projektnega natečaja obsega:</w:t>
      </w:r>
    </w:p>
    <w:p w14:paraId="1C85B23F" w14:textId="77777777" w:rsidR="00425E0E" w:rsidRPr="00126FF0" w:rsidRDefault="00794B51" w:rsidP="0048350D">
      <w:pPr>
        <w:numPr>
          <w:ilvl w:val="0"/>
          <w:numId w:val="24"/>
        </w:numPr>
        <w:spacing w:after="25" w:line="360" w:lineRule="auto"/>
        <w:ind w:right="0" w:hanging="338"/>
        <w:rPr>
          <w:rFonts w:cstheme="majorHAnsi"/>
          <w:szCs w:val="24"/>
        </w:rPr>
      </w:pPr>
      <w:r w:rsidRPr="00126FF0">
        <w:rPr>
          <w:rFonts w:cstheme="majorHAnsi"/>
          <w:szCs w:val="24"/>
        </w:rPr>
        <w:t>umestitev vhodov, povezovalnih površin za pešce in premostitev izsuševalnega jarka</w:t>
      </w:r>
    </w:p>
    <w:p w14:paraId="5013E750" w14:textId="77777777" w:rsidR="00425E0E" w:rsidRPr="00126FF0" w:rsidRDefault="00794B51" w:rsidP="0048350D">
      <w:pPr>
        <w:numPr>
          <w:ilvl w:val="0"/>
          <w:numId w:val="24"/>
        </w:numPr>
        <w:spacing w:after="25" w:line="360" w:lineRule="auto"/>
        <w:ind w:right="0" w:hanging="338"/>
        <w:rPr>
          <w:rFonts w:cstheme="majorHAnsi"/>
          <w:szCs w:val="24"/>
        </w:rPr>
      </w:pPr>
      <w:r w:rsidRPr="00126FF0">
        <w:rPr>
          <w:rFonts w:cstheme="majorHAnsi"/>
          <w:szCs w:val="24"/>
        </w:rPr>
        <w:t>površine, krajinsko arhitekturnih ter krajinskih ureditev obsegajo okvirno 34.032 m</w:t>
      </w:r>
      <w:r w:rsidRPr="00126FF0">
        <w:rPr>
          <w:rFonts w:cstheme="majorHAnsi"/>
          <w:szCs w:val="24"/>
          <w:vertAlign w:val="superscript"/>
        </w:rPr>
        <w:t>2</w:t>
      </w:r>
    </w:p>
    <w:p w14:paraId="269DCC65" w14:textId="77777777" w:rsidR="00CF66F8" w:rsidRPr="00126FF0" w:rsidRDefault="00CF66F8" w:rsidP="0048350D">
      <w:pPr>
        <w:numPr>
          <w:ilvl w:val="0"/>
          <w:numId w:val="24"/>
        </w:numPr>
        <w:spacing w:after="25" w:line="360" w:lineRule="auto"/>
        <w:ind w:right="0" w:hanging="338"/>
        <w:rPr>
          <w:rFonts w:cstheme="majorHAnsi"/>
          <w:szCs w:val="24"/>
        </w:rPr>
      </w:pPr>
      <w:r w:rsidRPr="00126FF0">
        <w:rPr>
          <w:rFonts w:cstheme="majorHAnsi"/>
          <w:szCs w:val="24"/>
        </w:rPr>
        <w:t xml:space="preserve">umestitev komunikacijskih poti in urbane opreme. </w:t>
      </w:r>
    </w:p>
    <w:p w14:paraId="0EB6FA7D" w14:textId="77777777" w:rsidR="00425E0E" w:rsidRPr="00126FF0" w:rsidRDefault="00794B51" w:rsidP="0048350D">
      <w:pPr>
        <w:spacing w:after="0" w:line="360" w:lineRule="auto"/>
        <w:ind w:left="149" w:right="0" w:firstLine="0"/>
        <w:jc w:val="left"/>
        <w:rPr>
          <w:rFonts w:cstheme="majorHAnsi"/>
          <w:szCs w:val="24"/>
        </w:rPr>
      </w:pPr>
      <w:r w:rsidRPr="00126FF0">
        <w:rPr>
          <w:rFonts w:cstheme="majorHAnsi"/>
          <w:szCs w:val="24"/>
        </w:rPr>
        <w:lastRenderedPageBreak/>
        <w:t xml:space="preserve"> </w:t>
      </w:r>
    </w:p>
    <w:p w14:paraId="1CB43EF1" w14:textId="77777777" w:rsidR="00425E0E" w:rsidRPr="00126FF0" w:rsidRDefault="00794B51" w:rsidP="0048350D">
      <w:pPr>
        <w:pStyle w:val="Naslov2"/>
        <w:spacing w:line="360" w:lineRule="auto"/>
        <w:ind w:left="144" w:firstLine="149"/>
        <w:rPr>
          <w:rFonts w:cstheme="majorHAnsi"/>
          <w:color w:val="000000"/>
        </w:rPr>
      </w:pPr>
      <w:bookmarkStart w:id="4" w:name="_Toc230092149"/>
      <w:r w:rsidRPr="00126FF0">
        <w:rPr>
          <w:rFonts w:cstheme="majorHAnsi"/>
          <w:color w:val="000000"/>
        </w:rPr>
        <w:t>1.3 SPLOŠNE USMERITVE</w:t>
      </w:r>
      <w:bookmarkEnd w:id="4"/>
      <w:r w:rsidRPr="00126FF0">
        <w:rPr>
          <w:rFonts w:cstheme="majorHAnsi"/>
          <w:color w:val="000000"/>
        </w:rPr>
        <w:t xml:space="preserve"> </w:t>
      </w:r>
    </w:p>
    <w:p w14:paraId="49DF5980" w14:textId="77777777" w:rsidR="00425E0E" w:rsidRPr="00126FF0" w:rsidRDefault="00794B51" w:rsidP="0048350D">
      <w:pPr>
        <w:spacing w:after="4" w:line="360" w:lineRule="auto"/>
        <w:ind w:right="0"/>
        <w:jc w:val="left"/>
        <w:rPr>
          <w:rFonts w:cstheme="majorHAnsi"/>
          <w:szCs w:val="24"/>
        </w:rPr>
      </w:pPr>
      <w:r w:rsidRPr="00126FF0">
        <w:rPr>
          <w:rFonts w:cstheme="majorHAnsi"/>
          <w:szCs w:val="24"/>
        </w:rPr>
        <w:t xml:space="preserve">Rešitev mora biti usklajena z določili veljavnih prostorskih aktov in ostalo veljavno zakonodajo. Le optimalna funkcionalna zasnova bo lahko zagotavljala kakovostno uporabo in okolje za vse uporabnike.  </w:t>
      </w:r>
    </w:p>
    <w:p w14:paraId="187954F3" w14:textId="77777777" w:rsidR="00425E0E" w:rsidRPr="00126FF0" w:rsidRDefault="00794B51" w:rsidP="00CF66F8">
      <w:pPr>
        <w:spacing w:after="0" w:line="360" w:lineRule="auto"/>
        <w:ind w:left="149" w:right="0" w:firstLine="0"/>
        <w:jc w:val="left"/>
        <w:rPr>
          <w:rFonts w:cstheme="majorHAnsi"/>
          <w:szCs w:val="24"/>
        </w:rPr>
      </w:pPr>
      <w:r w:rsidRPr="00126FF0">
        <w:rPr>
          <w:rFonts w:cstheme="majorHAnsi"/>
          <w:szCs w:val="24"/>
        </w:rPr>
        <w:t xml:space="preserve">  </w:t>
      </w:r>
    </w:p>
    <w:p w14:paraId="01BCB2C4" w14:textId="77777777" w:rsidR="00425E0E" w:rsidRPr="00126FF0" w:rsidRDefault="00794B51" w:rsidP="0048350D">
      <w:pPr>
        <w:spacing w:line="360" w:lineRule="auto"/>
        <w:rPr>
          <w:rFonts w:cstheme="majorHAnsi"/>
          <w:szCs w:val="24"/>
        </w:rPr>
      </w:pPr>
      <w:r w:rsidRPr="00126FF0">
        <w:rPr>
          <w:rFonts w:cstheme="majorHAnsi"/>
          <w:szCs w:val="24"/>
        </w:rPr>
        <w:t xml:space="preserve">Od izdelovalcev natečajnega predloga naročnik pričakuje, da bodo pri načrtovanju upoštevali zahteve iz te natečajne naloge tako, da bo dosežena optimalna ureditev celotnega območja:  </w:t>
      </w:r>
    </w:p>
    <w:p w14:paraId="3F22BD6E" w14:textId="77777777" w:rsidR="00425E0E" w:rsidRPr="00126FF0" w:rsidRDefault="00794B51" w:rsidP="00CF66F8">
      <w:pPr>
        <w:numPr>
          <w:ilvl w:val="0"/>
          <w:numId w:val="25"/>
        </w:numPr>
        <w:spacing w:after="0" w:line="360" w:lineRule="auto"/>
        <w:ind w:right="0" w:hanging="338"/>
        <w:rPr>
          <w:rFonts w:cstheme="majorHAnsi"/>
          <w:szCs w:val="24"/>
        </w:rPr>
      </w:pPr>
      <w:r w:rsidRPr="00126FF0">
        <w:rPr>
          <w:rFonts w:cstheme="majorHAnsi"/>
          <w:szCs w:val="24"/>
        </w:rPr>
        <w:t>z upoštevanjem kulturnovarstvenih pogojev, ki ji je izdala ZVKD OE Novo mesto</w:t>
      </w:r>
    </w:p>
    <w:p w14:paraId="32C9EF98" w14:textId="77777777" w:rsidR="00425E0E" w:rsidRPr="00126FF0" w:rsidRDefault="00794B51" w:rsidP="00CF66F8">
      <w:pPr>
        <w:numPr>
          <w:ilvl w:val="0"/>
          <w:numId w:val="25"/>
        </w:numPr>
        <w:spacing w:after="0" w:line="360" w:lineRule="auto"/>
        <w:ind w:right="0" w:hanging="338"/>
        <w:rPr>
          <w:rFonts w:cstheme="majorHAnsi"/>
          <w:szCs w:val="24"/>
        </w:rPr>
      </w:pPr>
      <w:r w:rsidRPr="00126FF0">
        <w:rPr>
          <w:rFonts w:cstheme="majorHAnsi"/>
          <w:szCs w:val="24"/>
        </w:rPr>
        <w:t xml:space="preserve">z upoštevanjem klimatskih značilnosti lokacije,  </w:t>
      </w:r>
    </w:p>
    <w:p w14:paraId="07F96168" w14:textId="77777777" w:rsidR="00425E0E" w:rsidRPr="00126FF0" w:rsidRDefault="00794B51" w:rsidP="00CF66F8">
      <w:pPr>
        <w:numPr>
          <w:ilvl w:val="0"/>
          <w:numId w:val="25"/>
        </w:numPr>
        <w:spacing w:after="0" w:line="360" w:lineRule="auto"/>
        <w:ind w:right="0" w:hanging="338"/>
        <w:rPr>
          <w:rFonts w:cstheme="majorHAnsi"/>
          <w:szCs w:val="24"/>
        </w:rPr>
      </w:pPr>
      <w:r w:rsidRPr="00126FF0">
        <w:rPr>
          <w:rFonts w:cstheme="majorHAnsi"/>
          <w:szCs w:val="24"/>
        </w:rPr>
        <w:t>s pravilno organizacijo dostopov,</w:t>
      </w:r>
    </w:p>
    <w:p w14:paraId="051A7554" w14:textId="77777777" w:rsidR="00425E0E" w:rsidRPr="00126FF0" w:rsidRDefault="00794B51" w:rsidP="00CF66F8">
      <w:pPr>
        <w:numPr>
          <w:ilvl w:val="0"/>
          <w:numId w:val="25"/>
        </w:numPr>
        <w:spacing w:after="0" w:line="360" w:lineRule="auto"/>
        <w:ind w:right="0" w:hanging="338"/>
        <w:rPr>
          <w:rFonts w:cstheme="majorHAnsi"/>
          <w:szCs w:val="24"/>
        </w:rPr>
      </w:pPr>
      <w:r w:rsidRPr="00126FF0">
        <w:rPr>
          <w:rFonts w:cstheme="majorHAnsi"/>
          <w:szCs w:val="24"/>
        </w:rPr>
        <w:t xml:space="preserve">z optimalno izrabo prostora (izkoriščenostjo zemljišča), </w:t>
      </w:r>
    </w:p>
    <w:p w14:paraId="6313C0E0" w14:textId="77777777" w:rsidR="00425E0E" w:rsidRPr="00126FF0" w:rsidRDefault="00794B51" w:rsidP="00CF66F8">
      <w:pPr>
        <w:numPr>
          <w:ilvl w:val="0"/>
          <w:numId w:val="25"/>
        </w:numPr>
        <w:spacing w:after="0" w:line="360" w:lineRule="auto"/>
        <w:ind w:right="0" w:hanging="338"/>
        <w:rPr>
          <w:rFonts w:cstheme="majorHAnsi"/>
          <w:szCs w:val="24"/>
        </w:rPr>
      </w:pPr>
      <w:r w:rsidRPr="00126FF0">
        <w:rPr>
          <w:rFonts w:cstheme="majorHAnsi"/>
          <w:szCs w:val="24"/>
        </w:rPr>
        <w:t xml:space="preserve">z zasaditvijo in ohranitvijo označenih zdravih vitalnih dreves, ki imajo parkovni potencial </w:t>
      </w:r>
    </w:p>
    <w:p w14:paraId="07DB3568" w14:textId="77777777" w:rsidR="00425E0E" w:rsidRPr="00126FF0" w:rsidRDefault="00794B51" w:rsidP="00CF66F8">
      <w:pPr>
        <w:numPr>
          <w:ilvl w:val="0"/>
          <w:numId w:val="25"/>
        </w:numPr>
        <w:spacing w:after="0" w:line="360" w:lineRule="auto"/>
        <w:ind w:right="0" w:hanging="338"/>
        <w:rPr>
          <w:rFonts w:cstheme="majorHAnsi"/>
          <w:szCs w:val="24"/>
        </w:rPr>
      </w:pPr>
      <w:r w:rsidRPr="00126FF0">
        <w:rPr>
          <w:rFonts w:cstheme="majorHAnsi"/>
          <w:szCs w:val="24"/>
        </w:rPr>
        <w:t xml:space="preserve">s primernim razmerjem med uporabnimi, zelenimi in komunikacijskimi površinami.  </w:t>
      </w:r>
    </w:p>
    <w:p w14:paraId="7F9C9D0F" w14:textId="77777777" w:rsidR="00425E0E" w:rsidRPr="00126FF0" w:rsidRDefault="00794B51" w:rsidP="0048350D">
      <w:pPr>
        <w:spacing w:after="96" w:line="360" w:lineRule="auto"/>
        <w:ind w:left="149" w:right="0" w:firstLine="0"/>
        <w:jc w:val="left"/>
        <w:rPr>
          <w:rFonts w:cstheme="majorHAnsi"/>
          <w:szCs w:val="24"/>
        </w:rPr>
      </w:pPr>
      <w:r w:rsidRPr="00126FF0">
        <w:rPr>
          <w:rFonts w:cstheme="majorHAnsi"/>
          <w:szCs w:val="24"/>
        </w:rPr>
        <w:t xml:space="preserve">  </w:t>
      </w:r>
    </w:p>
    <w:p w14:paraId="36425730" w14:textId="77777777" w:rsidR="00425E0E" w:rsidRPr="00126FF0" w:rsidRDefault="00794B51" w:rsidP="0048350D">
      <w:pPr>
        <w:spacing w:line="360" w:lineRule="auto"/>
        <w:ind w:right="125"/>
        <w:rPr>
          <w:rFonts w:cstheme="majorHAnsi"/>
          <w:szCs w:val="24"/>
        </w:rPr>
      </w:pPr>
      <w:r w:rsidRPr="00126FF0">
        <w:rPr>
          <w:rFonts w:cstheme="majorHAnsi"/>
          <w:szCs w:val="24"/>
        </w:rPr>
        <w:t xml:space="preserve">Prav tako je potrebno z natečajnim predlogom zagotoviti, da bodo ustvarjeni pogoji za kakovostno uporabo obiskovalcem. Za doseganje opredeljenih ciljev je potrebno uporabiti ustrezne arhitekturne, krajinsko arhitekturne, tehnične in tehnološke rešitve na osnovi vseh strokovnih znanj s področja urbanizma, arhitekture, krajinske arhitekture.  </w:t>
      </w:r>
    </w:p>
    <w:p w14:paraId="2A17A754" w14:textId="77777777" w:rsidR="00425E0E" w:rsidRPr="00126FF0" w:rsidRDefault="00794B51" w:rsidP="0048350D">
      <w:pPr>
        <w:spacing w:after="101" w:line="360" w:lineRule="auto"/>
        <w:ind w:left="149" w:right="0" w:firstLine="0"/>
        <w:jc w:val="left"/>
        <w:rPr>
          <w:rFonts w:cstheme="majorHAnsi"/>
          <w:szCs w:val="24"/>
        </w:rPr>
      </w:pPr>
      <w:r w:rsidRPr="00126FF0">
        <w:rPr>
          <w:rFonts w:cstheme="majorHAnsi"/>
          <w:szCs w:val="24"/>
        </w:rPr>
        <w:t xml:space="preserve">  </w:t>
      </w:r>
    </w:p>
    <w:p w14:paraId="687B01A7" w14:textId="77777777" w:rsidR="00425E0E" w:rsidRPr="00126FF0" w:rsidRDefault="00794B51" w:rsidP="0048350D">
      <w:pPr>
        <w:spacing w:line="360" w:lineRule="auto"/>
        <w:ind w:right="0"/>
        <w:rPr>
          <w:rFonts w:cstheme="majorHAnsi"/>
          <w:szCs w:val="24"/>
        </w:rPr>
      </w:pPr>
      <w:r w:rsidRPr="00126FF0">
        <w:rPr>
          <w:rFonts w:cstheme="majorHAnsi"/>
          <w:szCs w:val="24"/>
        </w:rPr>
        <w:t xml:space="preserve">Natečajni predlog naj omogoči racionalnost ob ureditvi, uporabi in vzdrževanju ter zagotovi nizke obratovalne stroške.  </w:t>
      </w:r>
    </w:p>
    <w:p w14:paraId="51FB5017" w14:textId="77777777" w:rsidR="00425E0E" w:rsidRPr="00794B51" w:rsidRDefault="00794B51" w:rsidP="0048350D">
      <w:pPr>
        <w:spacing w:after="360" w:line="360" w:lineRule="auto"/>
        <w:ind w:left="149" w:right="0" w:firstLine="0"/>
        <w:jc w:val="left"/>
        <w:rPr>
          <w:rFonts w:cstheme="majorHAnsi"/>
        </w:rPr>
      </w:pPr>
      <w:r w:rsidRPr="00794B51">
        <w:rPr>
          <w:rFonts w:cstheme="majorHAnsi"/>
        </w:rPr>
        <w:t xml:space="preserve"> </w:t>
      </w:r>
    </w:p>
    <w:p w14:paraId="313C55D4" w14:textId="77777777" w:rsidR="00425E0E" w:rsidRPr="00794B51" w:rsidRDefault="00794B51" w:rsidP="0048350D">
      <w:pPr>
        <w:pStyle w:val="Naslov2"/>
        <w:spacing w:line="360" w:lineRule="auto"/>
        <w:ind w:left="144" w:firstLine="149"/>
        <w:rPr>
          <w:rFonts w:cstheme="majorHAnsi"/>
          <w:color w:val="000000"/>
        </w:rPr>
      </w:pPr>
      <w:bookmarkStart w:id="5" w:name="_Toc230092150"/>
      <w:r w:rsidRPr="00794B51">
        <w:rPr>
          <w:rFonts w:cstheme="majorHAnsi"/>
          <w:color w:val="000000"/>
        </w:rPr>
        <w:lastRenderedPageBreak/>
        <w:t>1.4 NATEČAJNO OBMOČJE</w:t>
      </w:r>
      <w:bookmarkEnd w:id="5"/>
      <w:r w:rsidRPr="00794B51">
        <w:rPr>
          <w:rFonts w:cstheme="majorHAnsi"/>
          <w:color w:val="000000"/>
        </w:rPr>
        <w:t xml:space="preserve"> </w:t>
      </w:r>
    </w:p>
    <w:p w14:paraId="72B566D3" w14:textId="77777777" w:rsidR="00425E0E" w:rsidRPr="00794B51" w:rsidRDefault="00794B51" w:rsidP="0048350D">
      <w:pPr>
        <w:pStyle w:val="Naslov3"/>
        <w:spacing w:line="360" w:lineRule="auto"/>
        <w:ind w:left="144" w:firstLine="149"/>
        <w:rPr>
          <w:rFonts w:cstheme="majorHAnsi"/>
          <w:color w:val="000000"/>
        </w:rPr>
      </w:pPr>
      <w:bookmarkStart w:id="6" w:name="_Toc230092151"/>
      <w:r w:rsidRPr="00794B51">
        <w:rPr>
          <w:rFonts w:cstheme="majorHAnsi"/>
          <w:color w:val="000000"/>
        </w:rPr>
        <w:t>1.4.1 LEGA NATEČAJNEGA OBMOČJA</w:t>
      </w:r>
      <w:bookmarkEnd w:id="6"/>
      <w:r w:rsidRPr="00794B51">
        <w:rPr>
          <w:rFonts w:cstheme="majorHAnsi"/>
          <w:color w:val="000000"/>
        </w:rPr>
        <w:t xml:space="preserve">  </w:t>
      </w:r>
    </w:p>
    <w:p w14:paraId="3436B16D" w14:textId="77777777" w:rsidR="00425E0E" w:rsidRPr="00126FF0" w:rsidRDefault="00794B51" w:rsidP="0048350D">
      <w:pPr>
        <w:spacing w:line="360" w:lineRule="auto"/>
        <w:rPr>
          <w:rFonts w:cstheme="majorHAnsi"/>
          <w:szCs w:val="24"/>
        </w:rPr>
      </w:pPr>
      <w:r w:rsidRPr="00126FF0">
        <w:rPr>
          <w:rFonts w:cstheme="majorHAnsi"/>
          <w:szCs w:val="24"/>
        </w:rPr>
        <w:t>Površina zemljišč parc. št. 1397/1, 1397/2, 1397/3, 1397/4 in 1397/5 vse k.o. 1331 – Kostanjevica obsegajo 34.032 m</w:t>
      </w:r>
      <w:r w:rsidRPr="00126FF0">
        <w:rPr>
          <w:rFonts w:cstheme="majorHAnsi"/>
          <w:szCs w:val="24"/>
          <w:vertAlign w:val="superscript"/>
        </w:rPr>
        <w:t xml:space="preserve">2 </w:t>
      </w:r>
      <w:r w:rsidRPr="00126FF0">
        <w:rPr>
          <w:rFonts w:cstheme="majorHAnsi"/>
          <w:szCs w:val="24"/>
        </w:rPr>
        <w:t>(vir: zemljiška knjiga). V pasu 900 m je okoli 1343 prebivalcev.</w:t>
      </w:r>
    </w:p>
    <w:p w14:paraId="31417758" w14:textId="77777777" w:rsidR="00425E0E" w:rsidRPr="00126FF0" w:rsidRDefault="00425E0E" w:rsidP="0048350D">
      <w:pPr>
        <w:spacing w:line="360" w:lineRule="auto"/>
        <w:rPr>
          <w:rFonts w:cstheme="majorHAnsi"/>
          <w:szCs w:val="24"/>
        </w:rPr>
      </w:pPr>
    </w:p>
    <w:p w14:paraId="378C2F28" w14:textId="77777777" w:rsidR="00425E0E" w:rsidRPr="00126FF0" w:rsidRDefault="00794B51" w:rsidP="0048350D">
      <w:pPr>
        <w:spacing w:line="360" w:lineRule="auto"/>
        <w:rPr>
          <w:rFonts w:cstheme="majorHAnsi"/>
          <w:szCs w:val="24"/>
        </w:rPr>
      </w:pPr>
      <w:r w:rsidRPr="00126FF0">
        <w:rPr>
          <w:rFonts w:cstheme="majorHAnsi"/>
          <w:szCs w:val="24"/>
        </w:rPr>
        <w:t xml:space="preserve">Projekt obsega obnovo zapuščene nekdanje parkovne površine in integracijo v obnovljeni sistem parkovnih površin ob kulturnem spomeniku. Območje revitalizacije je obzidan prostor tik ob samostanu v velikosti cca 3 ha, ki je danes zaradi več desetletne prepustitve naravni sukcesiji povsem zaraščen. </w:t>
      </w:r>
    </w:p>
    <w:p w14:paraId="17F9D040" w14:textId="77777777" w:rsidR="00425E0E" w:rsidRPr="00126FF0" w:rsidRDefault="00425E0E" w:rsidP="0048350D">
      <w:pPr>
        <w:spacing w:line="360" w:lineRule="auto"/>
        <w:rPr>
          <w:rFonts w:cstheme="majorHAnsi"/>
          <w:szCs w:val="24"/>
        </w:rPr>
      </w:pPr>
    </w:p>
    <w:p w14:paraId="65B6DBFF" w14:textId="77777777" w:rsidR="00425E0E" w:rsidRPr="00126FF0" w:rsidRDefault="00794B51" w:rsidP="0048350D">
      <w:pPr>
        <w:spacing w:line="360" w:lineRule="auto"/>
        <w:rPr>
          <w:rFonts w:cstheme="majorHAnsi"/>
          <w:szCs w:val="24"/>
        </w:rPr>
      </w:pPr>
      <w:r w:rsidRPr="00126FF0">
        <w:rPr>
          <w:rFonts w:cstheme="majorHAnsi"/>
          <w:szCs w:val="24"/>
        </w:rPr>
        <w:t>Obodni zid je sestavljen iz več delov in na mnogih mestih narušen. Območje je dostopno s severne strani - iz naselja Kostanjevica na Krki, ena vrata v zidu so obrnjena na dovozno cesto na vzhodni strani, druga pa na jug, na travnik, ki je že del urejene parkovne ureditve kot Park skulptur Forma viva. Na jugu ograjenega območja je izsuševalni jarek, ki je pod vzhodnim delom obodnega zidu povezan s potokom Obrh. Na severnem in vzhodnem robu pa tudi nekje v notranjosti območje je moč razločiti velika hrastova drevesa, kar nakazuje na to, da je bil prostor pred kultiviranjem najverjetneje poraščen s poplavnim gozdom. Področje v celoti sodi pod vplivno območje širšega kompleksa, ki je spomenik nacionalnega pomena.</w:t>
      </w:r>
    </w:p>
    <w:p w14:paraId="3322C10B" w14:textId="77777777" w:rsidR="00425E0E" w:rsidRPr="00126FF0" w:rsidRDefault="00425E0E" w:rsidP="0048350D">
      <w:pPr>
        <w:spacing w:line="360" w:lineRule="auto"/>
        <w:rPr>
          <w:rFonts w:cstheme="majorHAnsi"/>
          <w:szCs w:val="24"/>
        </w:rPr>
      </w:pPr>
    </w:p>
    <w:p w14:paraId="650024AE" w14:textId="11D4B3CC" w:rsidR="00425E0E" w:rsidRPr="00794B51" w:rsidRDefault="00794B51" w:rsidP="00E96602">
      <w:pPr>
        <w:spacing w:line="360" w:lineRule="auto"/>
        <w:ind w:left="158" w:right="130" w:hanging="11"/>
        <w:rPr>
          <w:rFonts w:cstheme="majorHAnsi"/>
          <w:szCs w:val="24"/>
        </w:rPr>
      </w:pPr>
      <w:r w:rsidRPr="00126FF0">
        <w:rPr>
          <w:rFonts w:cstheme="majorHAnsi"/>
          <w:szCs w:val="24"/>
        </w:rPr>
        <w:t xml:space="preserve">Nepremičnine so vključene v Pogodbo o oddaji nepremičnin v območju gradu Kostanjevica s samostanom in galerijo na prostem – Formo Vivo (EID 1-08766) v upravljanje Galeriji Božidar Jakac št. 3340-24-000001 in so bile s strani Ministrstva za kulturo dne, 1.10.2024, parcele, ki so predmet investicije (št. 1397 /1, 1397 /2, 1397 /3, 1397 /4 in 1397 /5 vse k.o. 1331 – Kostanjevica), dane v upravljanje občinskemu javnemu zavodu s področja kulture Galerija Božidar Jakac- Muzej moderne in sodobne umetnosti. </w:t>
      </w:r>
      <w:r w:rsidRPr="00E96602">
        <w:rPr>
          <w:rFonts w:cstheme="majorHAnsi"/>
          <w:szCs w:val="24"/>
        </w:rPr>
        <w:lastRenderedPageBreak/>
        <w:t xml:space="preserve">V </w:t>
      </w:r>
      <w:r w:rsidR="00E96602">
        <w:rPr>
          <w:rFonts w:cstheme="majorHAnsi"/>
          <w:szCs w:val="24"/>
        </w:rPr>
        <w:t xml:space="preserve">aprilu </w:t>
      </w:r>
      <w:r w:rsidRPr="00E96602">
        <w:rPr>
          <w:rFonts w:cstheme="majorHAnsi"/>
          <w:szCs w:val="24"/>
        </w:rPr>
        <w:t xml:space="preserve"> 2026 je Občina Kostanjevica na Krki  z Ministrstvo</w:t>
      </w:r>
      <w:r w:rsidR="00E96602">
        <w:rPr>
          <w:rFonts w:cstheme="majorHAnsi"/>
          <w:szCs w:val="24"/>
        </w:rPr>
        <w:t>m</w:t>
      </w:r>
      <w:r w:rsidRPr="00E96602">
        <w:rPr>
          <w:rFonts w:cstheme="majorHAnsi"/>
          <w:szCs w:val="24"/>
        </w:rPr>
        <w:t xml:space="preserve"> za kulturo </w:t>
      </w:r>
      <w:r w:rsidR="00E96602">
        <w:rPr>
          <w:rFonts w:cstheme="majorHAnsi"/>
          <w:szCs w:val="24"/>
        </w:rPr>
        <w:t>podpisala Pogodbo o  ustanovitvi služnostne rabe na kulturnem spomeniku državnega pomena Kostanjevica na Krki – Območje gradu Kostanjevica EID 1-08766.</w:t>
      </w:r>
    </w:p>
    <w:p w14:paraId="518C03D2" w14:textId="77777777" w:rsidR="00425E0E" w:rsidRPr="00794B51" w:rsidRDefault="00794B51" w:rsidP="0048350D">
      <w:pPr>
        <w:spacing w:line="360" w:lineRule="auto"/>
        <w:rPr>
          <w:rFonts w:cstheme="majorHAnsi"/>
          <w:szCs w:val="24"/>
        </w:rPr>
      </w:pPr>
      <w:r w:rsidRPr="00794B51">
        <w:rPr>
          <w:rFonts w:cstheme="majorHAnsi"/>
          <w:noProof/>
          <w:szCs w:val="24"/>
        </w:rPr>
        <w:drawing>
          <wp:inline distT="0" distB="0" distL="0" distR="0" wp14:anchorId="22997BDF" wp14:editId="7531E383">
            <wp:extent cx="3943350" cy="4895850"/>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cstate="email">
                      <a:extLst>
                        <a:ext uri="{28A0092B-C50C-407E-A947-70E740481C1C}">
                          <a14:useLocalDpi xmlns:a14="http://schemas.microsoft.com/office/drawing/2010/main"/>
                        </a:ext>
                      </a:extLst>
                    </a:blip>
                    <a:srcRect/>
                    <a:stretch>
                      <a:fillRect/>
                    </a:stretch>
                  </pic:blipFill>
                  <pic:spPr>
                    <a:xfrm>
                      <a:off x="0" y="0"/>
                      <a:ext cx="3943820" cy="4896434"/>
                    </a:xfrm>
                    <a:prstGeom prst="rect">
                      <a:avLst/>
                    </a:prstGeom>
                    <a:ln/>
                  </pic:spPr>
                </pic:pic>
              </a:graphicData>
            </a:graphic>
          </wp:inline>
        </w:drawing>
      </w:r>
    </w:p>
    <w:p w14:paraId="037B7C9D" w14:textId="77777777" w:rsidR="00425E0E" w:rsidRPr="00794B51" w:rsidRDefault="00794B51" w:rsidP="00501306">
      <w:pPr>
        <w:spacing w:line="360" w:lineRule="auto"/>
        <w:ind w:left="0" w:firstLine="0"/>
        <w:rPr>
          <w:rFonts w:cstheme="majorHAnsi"/>
          <w:szCs w:val="24"/>
        </w:rPr>
      </w:pPr>
      <w:r w:rsidRPr="00794B51">
        <w:rPr>
          <w:rFonts w:cstheme="majorHAnsi"/>
          <w:szCs w:val="24"/>
        </w:rPr>
        <w:t>Slika 1</w:t>
      </w:r>
      <w:r w:rsidR="00FB4D29">
        <w:rPr>
          <w:rFonts w:cstheme="majorHAnsi"/>
          <w:szCs w:val="24"/>
        </w:rPr>
        <w:t>:</w:t>
      </w:r>
      <w:r w:rsidRPr="00794B51">
        <w:rPr>
          <w:rFonts w:cstheme="majorHAnsi"/>
          <w:szCs w:val="24"/>
        </w:rPr>
        <w:t xml:space="preserve"> Območje posega. Vir: PISO, april 2026.</w:t>
      </w:r>
    </w:p>
    <w:p w14:paraId="33684709" w14:textId="77777777" w:rsidR="00425E0E" w:rsidRPr="00794B51" w:rsidRDefault="00425E0E" w:rsidP="0048350D">
      <w:pPr>
        <w:spacing w:line="360" w:lineRule="auto"/>
        <w:rPr>
          <w:rFonts w:cstheme="majorHAnsi"/>
          <w:szCs w:val="24"/>
        </w:rPr>
      </w:pPr>
    </w:p>
    <w:p w14:paraId="427A005B" w14:textId="77777777" w:rsidR="00425E0E" w:rsidRPr="00794B51" w:rsidRDefault="00794B51" w:rsidP="0048350D">
      <w:pPr>
        <w:spacing w:line="360" w:lineRule="auto"/>
        <w:rPr>
          <w:rFonts w:cstheme="majorHAnsi"/>
          <w:szCs w:val="24"/>
          <w:highlight w:val="yellow"/>
        </w:rPr>
      </w:pPr>
      <w:r w:rsidRPr="00794B51">
        <w:rPr>
          <w:rFonts w:cstheme="majorHAnsi"/>
          <w:szCs w:val="24"/>
        </w:rPr>
        <w:t>Projekt zajema revitalizacijo območja parkovne površine, ki spada v vplivno območje nekdanjega cistercijanskega samostana. Območje je bilo zaradi negospodarne rabe v preteklosti opuščeno, ko s strani zakupnika (HPG d.o.o.) ni bil več izkazan gospodarski interes za upravljanje drevesnice, katera je bila tukaj vzpostavljena v začetku sedemdesetih let.</w:t>
      </w:r>
    </w:p>
    <w:p w14:paraId="5D6C85F6" w14:textId="77777777" w:rsidR="00425E0E" w:rsidRPr="00794B51" w:rsidRDefault="00425E0E" w:rsidP="0048350D">
      <w:pPr>
        <w:spacing w:line="360" w:lineRule="auto"/>
        <w:rPr>
          <w:rFonts w:cstheme="majorHAnsi"/>
          <w:szCs w:val="24"/>
        </w:rPr>
      </w:pPr>
    </w:p>
    <w:p w14:paraId="275C2594" w14:textId="77777777" w:rsidR="00425E0E" w:rsidRPr="00794B51" w:rsidRDefault="00794B51" w:rsidP="0048350D">
      <w:pPr>
        <w:spacing w:line="360" w:lineRule="auto"/>
        <w:rPr>
          <w:rFonts w:cstheme="majorHAnsi"/>
          <w:szCs w:val="24"/>
        </w:rPr>
      </w:pPr>
      <w:r w:rsidRPr="00794B51">
        <w:rPr>
          <w:rFonts w:cstheme="majorHAnsi"/>
          <w:szCs w:val="24"/>
        </w:rPr>
        <w:t>Območje je zaradi opuščene rabe prostora od leta 2000 prepuščeno procesu zaraščanja, saj je bila drevesnica opuščane brez spreminjanja takratnega stanja. Po dobrih dvajsetih letih zaraščanja je območje nedostopno in funkcionalno neizkoriščeno. Z vzpostavitvijo javne parkovne površine, ki bi povezal in nadgradil vsebine na voljo v Galeriji Božidar Jakac in Parku skulptur Forma viva, bi prebivalcem občine Kostanjevica na Krki, zaradi pomembnosti lokacije pa tudi širši regiji, zagotovili dostopno zeleno infrastrukturo za dvig kakovosti življenja, krepitev življenjskega sloga in participatornega skupnostno naravnanega preživljanja prostega časa.</w:t>
      </w:r>
    </w:p>
    <w:p w14:paraId="151A783C" w14:textId="77777777" w:rsidR="00425E0E" w:rsidRPr="00794B51" w:rsidRDefault="00794B51" w:rsidP="00126FF0">
      <w:pPr>
        <w:spacing w:line="360" w:lineRule="auto"/>
        <w:ind w:left="0" w:firstLine="0"/>
        <w:jc w:val="center"/>
        <w:rPr>
          <w:rFonts w:cstheme="majorHAnsi"/>
          <w:szCs w:val="24"/>
        </w:rPr>
      </w:pPr>
      <w:r w:rsidRPr="00794B51">
        <w:rPr>
          <w:rFonts w:cstheme="majorHAnsi"/>
          <w:noProof/>
          <w:szCs w:val="24"/>
        </w:rPr>
        <w:drawing>
          <wp:inline distT="0" distB="0" distL="0" distR="0" wp14:anchorId="15F22010" wp14:editId="04C4C8E1">
            <wp:extent cx="5248275" cy="4019550"/>
            <wp:effectExtent l="0" t="0" r="9525" b="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cstate="email">
                      <a:extLst>
                        <a:ext uri="{28A0092B-C50C-407E-A947-70E740481C1C}">
                          <a14:useLocalDpi xmlns:a14="http://schemas.microsoft.com/office/drawing/2010/main"/>
                        </a:ext>
                      </a:extLst>
                    </a:blip>
                    <a:srcRect/>
                    <a:stretch>
                      <a:fillRect/>
                    </a:stretch>
                  </pic:blipFill>
                  <pic:spPr>
                    <a:xfrm>
                      <a:off x="0" y="0"/>
                      <a:ext cx="5249062" cy="4020153"/>
                    </a:xfrm>
                    <a:prstGeom prst="rect">
                      <a:avLst/>
                    </a:prstGeom>
                    <a:ln/>
                  </pic:spPr>
                </pic:pic>
              </a:graphicData>
            </a:graphic>
          </wp:inline>
        </w:drawing>
      </w:r>
    </w:p>
    <w:p w14:paraId="338344A1" w14:textId="77777777" w:rsidR="00425E0E" w:rsidRPr="00794B51" w:rsidRDefault="00794B51" w:rsidP="0048350D">
      <w:pPr>
        <w:spacing w:line="360" w:lineRule="auto"/>
        <w:ind w:left="0" w:firstLine="0"/>
        <w:rPr>
          <w:rFonts w:cstheme="majorHAnsi"/>
          <w:szCs w:val="24"/>
        </w:rPr>
      </w:pPr>
      <w:r w:rsidRPr="00794B51">
        <w:rPr>
          <w:rFonts w:cstheme="majorHAnsi"/>
          <w:szCs w:val="24"/>
        </w:rPr>
        <w:t>Slika 2: Pogled na območje investicije iz zraka</w:t>
      </w:r>
      <w:r w:rsidR="00126FF0">
        <w:rPr>
          <w:rFonts w:cstheme="majorHAnsi"/>
          <w:szCs w:val="24"/>
        </w:rPr>
        <w:t xml:space="preserve"> z nekdanjim samostanom v katerem je Galerija Božidar Jakac</w:t>
      </w:r>
      <w:r w:rsidRPr="00794B51">
        <w:rPr>
          <w:rFonts w:cstheme="majorHAnsi"/>
          <w:szCs w:val="24"/>
        </w:rPr>
        <w:t xml:space="preserve">. </w:t>
      </w:r>
    </w:p>
    <w:p w14:paraId="4DEC9C1F" w14:textId="77777777" w:rsidR="00425E0E" w:rsidRPr="00794B51" w:rsidRDefault="00794B51" w:rsidP="00126FF0">
      <w:pPr>
        <w:spacing w:line="360" w:lineRule="auto"/>
        <w:ind w:left="0" w:firstLine="0"/>
        <w:jc w:val="center"/>
        <w:rPr>
          <w:rFonts w:cstheme="majorHAnsi"/>
          <w:szCs w:val="24"/>
          <w:highlight w:val="lightGray"/>
        </w:rPr>
      </w:pPr>
      <w:r w:rsidRPr="00794B51">
        <w:rPr>
          <w:rFonts w:cstheme="majorHAnsi"/>
          <w:noProof/>
          <w:szCs w:val="24"/>
          <w:highlight w:val="lightGray"/>
        </w:rPr>
        <w:lastRenderedPageBreak/>
        <w:drawing>
          <wp:inline distT="0" distB="0" distL="0" distR="0" wp14:anchorId="0C5B02A9" wp14:editId="1A81B33C">
            <wp:extent cx="4972050" cy="3819525"/>
            <wp:effectExtent l="0" t="0" r="0" b="9525"/>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cstate="email">
                      <a:extLst>
                        <a:ext uri="{28A0092B-C50C-407E-A947-70E740481C1C}">
                          <a14:useLocalDpi xmlns:a14="http://schemas.microsoft.com/office/drawing/2010/main"/>
                        </a:ext>
                      </a:extLst>
                    </a:blip>
                    <a:srcRect/>
                    <a:stretch>
                      <a:fillRect/>
                    </a:stretch>
                  </pic:blipFill>
                  <pic:spPr>
                    <a:xfrm>
                      <a:off x="0" y="0"/>
                      <a:ext cx="4972481" cy="3819856"/>
                    </a:xfrm>
                    <a:prstGeom prst="rect">
                      <a:avLst/>
                    </a:prstGeom>
                    <a:ln/>
                  </pic:spPr>
                </pic:pic>
              </a:graphicData>
            </a:graphic>
          </wp:inline>
        </w:drawing>
      </w:r>
    </w:p>
    <w:p w14:paraId="092E1D9E" w14:textId="77777777" w:rsidR="00425E0E" w:rsidRDefault="00794B51" w:rsidP="0048350D">
      <w:pPr>
        <w:spacing w:line="360" w:lineRule="auto"/>
        <w:rPr>
          <w:rFonts w:cstheme="majorHAnsi"/>
          <w:szCs w:val="24"/>
        </w:rPr>
      </w:pPr>
      <w:r w:rsidRPr="00794B51">
        <w:rPr>
          <w:rFonts w:cstheme="majorHAnsi"/>
          <w:szCs w:val="24"/>
        </w:rPr>
        <w:t xml:space="preserve">Slika </w:t>
      </w:r>
      <w:r w:rsidR="00501306">
        <w:rPr>
          <w:rFonts w:cstheme="majorHAnsi"/>
          <w:szCs w:val="24"/>
        </w:rPr>
        <w:t>3</w:t>
      </w:r>
      <w:r w:rsidRPr="00794B51">
        <w:rPr>
          <w:rFonts w:cstheme="majorHAnsi"/>
          <w:szCs w:val="24"/>
        </w:rPr>
        <w:t>: Pogled v Park skulptur Forma viva z nekdanjim samostanom</w:t>
      </w:r>
      <w:r w:rsidR="00501306">
        <w:rPr>
          <w:rFonts w:cstheme="majorHAnsi"/>
          <w:szCs w:val="24"/>
        </w:rPr>
        <w:t>,</w:t>
      </w:r>
      <w:r w:rsidRPr="00794B51">
        <w:rPr>
          <w:rFonts w:cstheme="majorHAnsi"/>
          <w:szCs w:val="24"/>
        </w:rPr>
        <w:t xml:space="preserve"> v katerem je Galerija Božidar Jakac – Muzej moderne in sodobne umetnosti.  </w:t>
      </w:r>
    </w:p>
    <w:p w14:paraId="4932ED65" w14:textId="77777777" w:rsidR="0048350D" w:rsidRPr="00794B51" w:rsidRDefault="0048350D" w:rsidP="0048350D">
      <w:pPr>
        <w:spacing w:line="360" w:lineRule="auto"/>
        <w:rPr>
          <w:rFonts w:cstheme="majorHAnsi"/>
          <w:szCs w:val="24"/>
        </w:rPr>
      </w:pPr>
    </w:p>
    <w:p w14:paraId="41CA21F8" w14:textId="77777777" w:rsidR="00425E0E" w:rsidRPr="00794B51" w:rsidRDefault="00794B51" w:rsidP="0048350D">
      <w:pPr>
        <w:spacing w:line="360" w:lineRule="auto"/>
        <w:rPr>
          <w:rFonts w:cstheme="majorHAnsi"/>
          <w:szCs w:val="24"/>
        </w:rPr>
      </w:pPr>
      <w:r w:rsidRPr="00794B51">
        <w:rPr>
          <w:rFonts w:cstheme="majorHAnsi"/>
          <w:szCs w:val="24"/>
        </w:rPr>
        <w:t xml:space="preserve">Aktualno stanje območja kaže potencial v aplikaciji načel novega evropskega Bauhausa, saj obstoječe vsebine v neposredni okolici (nekdanji cistercijanski samostan, Galerija Božidar Jakac in Park skulptur Forma viva)  temeljijo na vzpostavljeni estetiki prostora, ki presega zgolj funkcionalnost, s praksami zavezanimi trajnosti z uporabo lokalnega materiala kot izhodišča za umetniško ustvarjanje ter dostopnost za vse obiskovalce kot praviloma odprt javni prostor. Ohranjeni elementi, ki zaokrožajo območje skupaj z obodnim zidom delujejo kot zaključeno območje urejanja zelene infrastrukture.  </w:t>
      </w:r>
    </w:p>
    <w:p w14:paraId="0285FE9D" w14:textId="77777777" w:rsidR="00425E0E" w:rsidRPr="00794B51" w:rsidRDefault="00425E0E" w:rsidP="0048350D">
      <w:pPr>
        <w:spacing w:line="360" w:lineRule="auto"/>
        <w:ind w:left="0" w:firstLine="0"/>
        <w:rPr>
          <w:rFonts w:cstheme="majorHAnsi"/>
          <w:szCs w:val="24"/>
        </w:rPr>
      </w:pPr>
    </w:p>
    <w:p w14:paraId="69858681" w14:textId="77777777" w:rsidR="00425E0E" w:rsidRPr="00794B51" w:rsidRDefault="00794B51" w:rsidP="0048350D">
      <w:pPr>
        <w:spacing w:line="360" w:lineRule="auto"/>
        <w:rPr>
          <w:rFonts w:cstheme="majorHAnsi"/>
          <w:szCs w:val="24"/>
        </w:rPr>
      </w:pPr>
      <w:r w:rsidRPr="00794B51">
        <w:rPr>
          <w:rFonts w:cstheme="majorHAnsi"/>
          <w:szCs w:val="24"/>
        </w:rPr>
        <w:t xml:space="preserve">Projekt obsega obnovo zapuščene nekdanje parkovne površine in integracijo v obnovljeni sistem parkovnih površin ob kulturnem spomeniku. Območje revitalizacije je obzidan prostor tik ob samostanu v velikosti cca 3 ha, ki je danes zaradi več desetletne </w:t>
      </w:r>
      <w:r w:rsidRPr="00794B51">
        <w:rPr>
          <w:rFonts w:cstheme="majorHAnsi"/>
          <w:szCs w:val="24"/>
        </w:rPr>
        <w:lastRenderedPageBreak/>
        <w:t>prepustitve naravni sukcesiji povsem zaraščen. Na Biotehniški fakulteti, Oddelku za krajinsko arhitekturo je bila v letu 2022 izvedena študentska delavnica, v okviru katere so študenti s terenskim delom in z analizo zgodovinskih virov snovali nove programske in prostorske možnosti. Da bi si pojasnili pojavnost in pomen ograjenega območja severno od samostana, so nanj pogledali v sklopu raziskovanja razvoja kultiviranja krajine, ki so jo v širšem prostoru Kostanjevice na Krki v srednjem veku začeli cistercijani. Področje v celoti sodi pod vplivno območje širšega kompleksa, ki je spomenik nacionalnega pomena.</w:t>
      </w:r>
    </w:p>
    <w:p w14:paraId="4285E8EB" w14:textId="77777777" w:rsidR="00425E0E" w:rsidRPr="00794B51" w:rsidRDefault="00425E0E" w:rsidP="0048350D">
      <w:pPr>
        <w:spacing w:line="360" w:lineRule="auto"/>
        <w:rPr>
          <w:rFonts w:cstheme="majorHAnsi"/>
          <w:szCs w:val="24"/>
        </w:rPr>
      </w:pPr>
    </w:p>
    <w:p w14:paraId="264558FD" w14:textId="77777777" w:rsidR="005E04AA" w:rsidRDefault="00794B51" w:rsidP="00D8047F">
      <w:pPr>
        <w:spacing w:line="360" w:lineRule="auto"/>
        <w:rPr>
          <w:rFonts w:cstheme="majorHAnsi"/>
          <w:szCs w:val="24"/>
        </w:rPr>
      </w:pPr>
      <w:r w:rsidRPr="00794B51">
        <w:rPr>
          <w:rFonts w:cstheme="majorHAnsi"/>
          <w:szCs w:val="24"/>
        </w:rPr>
        <w:t>Obstoječi obodni zid okoli območja investicije je sestavljen iz več delov in na mnogih mestih narušen. Območje je dostopno  s severne strani - iz naselja Kostanjevica na Krki, ena vrata v zidu so obrnjena na dovozno cesto na vzhodni strani, druga pa na jug, na travnik, ki je že del urejene parkovne ureditve kot Park skulptur Forma viva. Na jugu ograjenega območja je  izsuševalni jarek, ki je pod vzhodnim delom obodnega zidu povezan s potokom Obrh. Na severnem in vzhodnem robu pa tudi v notranjosti območje je moč razločiti velika hrastova drevesa, kar nakazuje na to, da je bil prostor pred kultiviranjem najverjetneje poraščen s poplavnim gozdom.</w:t>
      </w:r>
    </w:p>
    <w:p w14:paraId="4D739EAD" w14:textId="77777777" w:rsidR="005E04AA" w:rsidRPr="00794B51" w:rsidRDefault="005E04AA" w:rsidP="0048350D">
      <w:pPr>
        <w:spacing w:line="360" w:lineRule="auto"/>
        <w:rPr>
          <w:rFonts w:cstheme="majorHAnsi"/>
          <w:szCs w:val="24"/>
        </w:rPr>
      </w:pPr>
      <w:r>
        <w:rPr>
          <w:rFonts w:cstheme="minorHAnsi"/>
          <w:noProof/>
          <w:szCs w:val="24"/>
          <w:lang w:eastAsia="sl-SI"/>
        </w:rPr>
        <w:drawing>
          <wp:anchor distT="0" distB="0" distL="114300" distR="114300" simplePos="0" relativeHeight="251659264" behindDoc="1" locked="0" layoutInCell="1" allowOverlap="1" wp14:anchorId="2AA1D55D" wp14:editId="1D830AC8">
            <wp:simplePos x="0" y="0"/>
            <wp:positionH relativeFrom="margin">
              <wp:posOffset>0</wp:posOffset>
            </wp:positionH>
            <wp:positionV relativeFrom="paragraph">
              <wp:posOffset>-635</wp:posOffset>
            </wp:positionV>
            <wp:extent cx="3532701" cy="4015740"/>
            <wp:effectExtent l="0" t="0" r="0" b="3810"/>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ortikultura_naselje.jpg"/>
                    <pic:cNvPicPr/>
                  </pic:nvPicPr>
                  <pic:blipFill rotWithShape="1">
                    <a:blip r:embed="rId11" cstate="email">
                      <a:extLst>
                        <a:ext uri="{28A0092B-C50C-407E-A947-70E740481C1C}">
                          <a14:useLocalDpi xmlns:a14="http://schemas.microsoft.com/office/drawing/2010/main"/>
                        </a:ext>
                      </a:extLst>
                    </a:blip>
                    <a:srcRect/>
                    <a:stretch/>
                  </pic:blipFill>
                  <pic:spPr bwMode="auto">
                    <a:xfrm>
                      <a:off x="0" y="0"/>
                      <a:ext cx="3532701" cy="4015740"/>
                    </a:xfrm>
                    <a:prstGeom prst="rect">
                      <a:avLst/>
                    </a:prstGeom>
                    <a:ln>
                      <a:noFill/>
                    </a:ln>
                    <a:extLst>
                      <a:ext uri="{53640926-AAD7-44D8-BBD7-CCE9431645EC}">
                        <a14:shadowObscured xmlns:a14="http://schemas.microsoft.com/office/drawing/2010/main"/>
                      </a:ext>
                    </a:extLst>
                  </pic:spPr>
                </pic:pic>
              </a:graphicData>
            </a:graphic>
          </wp:anchor>
        </w:drawing>
      </w:r>
    </w:p>
    <w:p w14:paraId="679B3899" w14:textId="77777777" w:rsidR="00425E0E" w:rsidRDefault="00425E0E" w:rsidP="0048350D">
      <w:pPr>
        <w:spacing w:line="360" w:lineRule="auto"/>
        <w:rPr>
          <w:rFonts w:cstheme="majorHAnsi"/>
          <w:szCs w:val="24"/>
        </w:rPr>
      </w:pPr>
    </w:p>
    <w:p w14:paraId="48D7390C" w14:textId="77777777" w:rsidR="0048350D" w:rsidRPr="00794B51" w:rsidRDefault="0048350D" w:rsidP="0048350D">
      <w:pPr>
        <w:spacing w:line="360" w:lineRule="auto"/>
        <w:rPr>
          <w:rFonts w:cstheme="majorHAnsi"/>
          <w:szCs w:val="24"/>
        </w:rPr>
      </w:pPr>
    </w:p>
    <w:p w14:paraId="03B457AE" w14:textId="77777777" w:rsidR="0048350D" w:rsidRDefault="0048350D" w:rsidP="0048350D">
      <w:pPr>
        <w:pStyle w:val="Naslov1"/>
        <w:spacing w:after="333" w:line="360" w:lineRule="auto"/>
        <w:ind w:right="111"/>
        <w:rPr>
          <w:rFonts w:cstheme="majorHAnsi"/>
          <w:color w:val="000000"/>
        </w:rPr>
      </w:pPr>
    </w:p>
    <w:p w14:paraId="38946B47" w14:textId="77777777" w:rsidR="005E04AA" w:rsidRDefault="005E04AA" w:rsidP="0048350D">
      <w:pPr>
        <w:spacing w:line="360" w:lineRule="auto"/>
        <w:rPr>
          <w:rFonts w:cstheme="majorHAnsi"/>
          <w:color w:val="000000"/>
        </w:rPr>
      </w:pPr>
    </w:p>
    <w:p w14:paraId="30E45E0F" w14:textId="77777777" w:rsidR="005E04AA" w:rsidRDefault="005E04AA" w:rsidP="0048350D">
      <w:pPr>
        <w:spacing w:line="360" w:lineRule="auto"/>
        <w:rPr>
          <w:rFonts w:cstheme="majorHAnsi"/>
          <w:color w:val="000000"/>
        </w:rPr>
      </w:pPr>
    </w:p>
    <w:p w14:paraId="43F92211" w14:textId="77777777" w:rsidR="005E04AA" w:rsidRDefault="005E04AA" w:rsidP="0048350D">
      <w:pPr>
        <w:spacing w:line="360" w:lineRule="auto"/>
        <w:rPr>
          <w:rFonts w:cstheme="majorHAnsi"/>
          <w:color w:val="000000"/>
        </w:rPr>
      </w:pPr>
    </w:p>
    <w:p w14:paraId="479CBDFE" w14:textId="77777777" w:rsidR="005E04AA" w:rsidRDefault="005E04AA" w:rsidP="0048350D">
      <w:pPr>
        <w:spacing w:line="360" w:lineRule="auto"/>
        <w:rPr>
          <w:rFonts w:cstheme="majorHAnsi"/>
          <w:color w:val="000000"/>
        </w:rPr>
      </w:pPr>
    </w:p>
    <w:p w14:paraId="63318E9D" w14:textId="77777777" w:rsidR="005E04AA" w:rsidRDefault="005E04AA" w:rsidP="0048350D">
      <w:pPr>
        <w:spacing w:line="360" w:lineRule="auto"/>
        <w:rPr>
          <w:rFonts w:cstheme="majorHAnsi"/>
          <w:color w:val="000000"/>
        </w:rPr>
      </w:pPr>
    </w:p>
    <w:p w14:paraId="7F3918F7" w14:textId="77777777" w:rsidR="005E04AA" w:rsidRDefault="005E04AA" w:rsidP="0048350D">
      <w:pPr>
        <w:spacing w:line="360" w:lineRule="auto"/>
        <w:rPr>
          <w:rFonts w:cstheme="majorHAnsi"/>
          <w:color w:val="000000"/>
        </w:rPr>
      </w:pPr>
    </w:p>
    <w:p w14:paraId="4C7FA634" w14:textId="77777777" w:rsidR="005E04AA" w:rsidRDefault="005E04AA" w:rsidP="0048350D">
      <w:pPr>
        <w:spacing w:line="360" w:lineRule="auto"/>
        <w:rPr>
          <w:rFonts w:cstheme="majorHAnsi"/>
          <w:color w:val="000000"/>
        </w:rPr>
      </w:pPr>
    </w:p>
    <w:p w14:paraId="5817F713" w14:textId="77777777" w:rsidR="005E04AA" w:rsidRDefault="005E04AA" w:rsidP="0048350D">
      <w:pPr>
        <w:spacing w:line="360" w:lineRule="auto"/>
        <w:rPr>
          <w:rFonts w:cstheme="majorHAnsi"/>
          <w:color w:val="000000"/>
        </w:rPr>
      </w:pPr>
    </w:p>
    <w:p w14:paraId="2A6E7A1B" w14:textId="77777777" w:rsidR="005E04AA" w:rsidRDefault="005E04AA" w:rsidP="0048350D">
      <w:pPr>
        <w:spacing w:line="360" w:lineRule="auto"/>
        <w:rPr>
          <w:rFonts w:cstheme="majorHAnsi"/>
          <w:color w:val="000000"/>
        </w:rPr>
      </w:pPr>
    </w:p>
    <w:p w14:paraId="6B4F2E5B" w14:textId="77777777" w:rsidR="005E04AA" w:rsidRDefault="005E04AA" w:rsidP="0048350D">
      <w:pPr>
        <w:spacing w:line="360" w:lineRule="auto"/>
        <w:rPr>
          <w:rFonts w:cstheme="majorHAnsi"/>
          <w:color w:val="000000"/>
        </w:rPr>
      </w:pPr>
    </w:p>
    <w:p w14:paraId="57B23D03" w14:textId="77777777" w:rsidR="005E04AA" w:rsidRDefault="005E04AA" w:rsidP="0048350D">
      <w:pPr>
        <w:spacing w:line="360" w:lineRule="auto"/>
        <w:rPr>
          <w:rFonts w:cstheme="majorHAnsi"/>
          <w:color w:val="000000"/>
        </w:rPr>
      </w:pPr>
    </w:p>
    <w:p w14:paraId="6BDB81EA" w14:textId="77777777" w:rsidR="005E04AA" w:rsidRPr="00497C23" w:rsidRDefault="005E04AA" w:rsidP="005E04AA">
      <w:pPr>
        <w:rPr>
          <w:rFonts w:cstheme="majorHAnsi"/>
          <w:szCs w:val="24"/>
        </w:rPr>
      </w:pPr>
      <w:r w:rsidRPr="00497C23">
        <w:rPr>
          <w:rFonts w:cstheme="majorHAnsi"/>
          <w:szCs w:val="24"/>
        </w:rPr>
        <w:t>Slika 4: Območje investicije v odnosu do naselja. Vir: PISO, april 2026</w:t>
      </w:r>
    </w:p>
    <w:p w14:paraId="5F13E870" w14:textId="77777777" w:rsidR="0048350D" w:rsidRDefault="0048350D" w:rsidP="0048350D">
      <w:pPr>
        <w:spacing w:line="360" w:lineRule="auto"/>
        <w:rPr>
          <w:rFonts w:cstheme="majorHAnsi"/>
          <w:color w:val="000000"/>
          <w:sz w:val="26"/>
          <w:szCs w:val="26"/>
        </w:rPr>
      </w:pPr>
    </w:p>
    <w:p w14:paraId="19C90966" w14:textId="77777777" w:rsidR="00425E0E" w:rsidRPr="00794B51" w:rsidRDefault="00794B51" w:rsidP="0048350D">
      <w:pPr>
        <w:pStyle w:val="Naslov1"/>
        <w:spacing w:after="333" w:line="360" w:lineRule="auto"/>
        <w:ind w:right="111"/>
        <w:rPr>
          <w:rFonts w:cstheme="majorHAnsi"/>
          <w:color w:val="000000"/>
        </w:rPr>
      </w:pPr>
      <w:bookmarkStart w:id="7" w:name="_Toc230092152"/>
      <w:r w:rsidRPr="00794B51">
        <w:rPr>
          <w:rFonts w:cstheme="majorHAnsi"/>
          <w:color w:val="000000"/>
        </w:rPr>
        <w:t>2 IZHODIŠČA</w:t>
      </w:r>
      <w:bookmarkEnd w:id="7"/>
      <w:r w:rsidRPr="00794B51">
        <w:rPr>
          <w:rFonts w:cstheme="majorHAnsi"/>
          <w:color w:val="000000"/>
        </w:rPr>
        <w:t xml:space="preserve"> </w:t>
      </w:r>
    </w:p>
    <w:p w14:paraId="507A596F" w14:textId="77777777" w:rsidR="00425E0E" w:rsidRPr="00794B51" w:rsidRDefault="00794B51" w:rsidP="0048350D">
      <w:pPr>
        <w:pStyle w:val="Naslov2"/>
        <w:spacing w:line="360" w:lineRule="auto"/>
        <w:ind w:left="144" w:firstLine="149"/>
        <w:rPr>
          <w:rFonts w:cstheme="majorHAnsi"/>
          <w:color w:val="000000"/>
        </w:rPr>
      </w:pPr>
      <w:bookmarkStart w:id="8" w:name="_Toc230092153"/>
      <w:r w:rsidRPr="00794B51">
        <w:rPr>
          <w:rFonts w:cstheme="majorHAnsi"/>
          <w:color w:val="000000"/>
        </w:rPr>
        <w:t>2.1 ZNAČILNOSTI NATEČAJNEGA OBMOČJA</w:t>
      </w:r>
      <w:bookmarkEnd w:id="8"/>
      <w:r w:rsidRPr="00794B51">
        <w:rPr>
          <w:rFonts w:cstheme="majorHAnsi"/>
          <w:color w:val="000000"/>
        </w:rPr>
        <w:t xml:space="preserve"> </w:t>
      </w:r>
    </w:p>
    <w:p w14:paraId="00C5C6D4" w14:textId="77777777" w:rsidR="00425E0E" w:rsidRPr="00794B51" w:rsidRDefault="00794B51" w:rsidP="0048350D">
      <w:pPr>
        <w:pStyle w:val="Naslov3"/>
        <w:spacing w:after="152" w:line="360" w:lineRule="auto"/>
        <w:ind w:left="144" w:firstLine="149"/>
        <w:rPr>
          <w:rFonts w:cstheme="majorHAnsi"/>
          <w:color w:val="000000"/>
        </w:rPr>
      </w:pPr>
      <w:bookmarkStart w:id="9" w:name="_Toc230092154"/>
      <w:r w:rsidRPr="00794B51">
        <w:rPr>
          <w:rFonts w:cstheme="majorHAnsi"/>
          <w:color w:val="000000"/>
        </w:rPr>
        <w:t>2.1.1 VELIKOST IN SEZNAM PARCEL</w:t>
      </w:r>
      <w:bookmarkEnd w:id="9"/>
      <w:r w:rsidRPr="00794B51">
        <w:rPr>
          <w:rFonts w:cstheme="majorHAnsi"/>
          <w:color w:val="000000"/>
        </w:rPr>
        <w:t xml:space="preserve">  </w:t>
      </w:r>
    </w:p>
    <w:p w14:paraId="3E695BC7" w14:textId="77777777" w:rsidR="00425E0E" w:rsidRPr="00794B51" w:rsidRDefault="00425E0E" w:rsidP="0048350D">
      <w:pPr>
        <w:spacing w:line="360" w:lineRule="auto"/>
        <w:ind w:left="0" w:right="0" w:firstLine="0"/>
        <w:rPr>
          <w:rFonts w:cstheme="majorHAnsi"/>
        </w:rPr>
      </w:pPr>
    </w:p>
    <w:p w14:paraId="6AF2B3F0" w14:textId="77777777" w:rsidR="00425E0E" w:rsidRPr="00794B51" w:rsidRDefault="00794B51" w:rsidP="0048350D">
      <w:pPr>
        <w:spacing w:line="360" w:lineRule="auto"/>
        <w:ind w:right="0"/>
        <w:rPr>
          <w:rFonts w:cstheme="majorHAnsi"/>
        </w:rPr>
      </w:pPr>
      <w:r w:rsidRPr="00794B51">
        <w:rPr>
          <w:rFonts w:cstheme="majorHAnsi"/>
        </w:rPr>
        <w:t xml:space="preserve">Seznam parcel natečajnega območja:  </w:t>
      </w:r>
    </w:p>
    <w:tbl>
      <w:tblPr>
        <w:tblStyle w:val="a0"/>
        <w:tblW w:w="9501" w:type="dxa"/>
        <w:tblInd w:w="149" w:type="dxa"/>
        <w:tblLayout w:type="fixed"/>
        <w:tblLook w:val="0400" w:firstRow="0" w:lastRow="0" w:firstColumn="0" w:lastColumn="0" w:noHBand="0" w:noVBand="1"/>
      </w:tblPr>
      <w:tblGrid>
        <w:gridCol w:w="436"/>
        <w:gridCol w:w="1528"/>
        <w:gridCol w:w="1001"/>
        <w:gridCol w:w="1843"/>
        <w:gridCol w:w="4693"/>
      </w:tblGrid>
      <w:tr w:rsidR="00BA6A6C" w:rsidRPr="00794B51" w14:paraId="3BC66DE3" w14:textId="77777777" w:rsidTr="00BA6A6C">
        <w:trPr>
          <w:trHeight w:val="333"/>
        </w:trPr>
        <w:tc>
          <w:tcPr>
            <w:tcW w:w="436" w:type="dxa"/>
            <w:tcBorders>
              <w:top w:val="single" w:sz="22" w:space="0" w:color="000000"/>
              <w:left w:val="single" w:sz="4" w:space="0" w:color="000000"/>
              <w:bottom w:val="single" w:sz="4" w:space="0" w:color="000000"/>
              <w:right w:val="single" w:sz="4" w:space="0" w:color="000000"/>
            </w:tcBorders>
            <w:shd w:val="clear" w:color="auto" w:fill="D9D9D9"/>
            <w:vAlign w:val="center"/>
          </w:tcPr>
          <w:p w14:paraId="7BEDF0E6"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 xml:space="preserve"> </w:t>
            </w:r>
          </w:p>
        </w:tc>
        <w:tc>
          <w:tcPr>
            <w:tcW w:w="1528" w:type="dxa"/>
            <w:tcBorders>
              <w:top w:val="single" w:sz="22" w:space="0" w:color="000000"/>
              <w:left w:val="single" w:sz="4" w:space="0" w:color="000000"/>
              <w:bottom w:val="single" w:sz="4" w:space="0" w:color="000000"/>
              <w:right w:val="single" w:sz="4" w:space="0" w:color="000000"/>
            </w:tcBorders>
            <w:shd w:val="clear" w:color="auto" w:fill="D9D9D9"/>
            <w:vAlign w:val="center"/>
          </w:tcPr>
          <w:p w14:paraId="723FAB5A"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parcela št.</w:t>
            </w:r>
          </w:p>
        </w:tc>
        <w:tc>
          <w:tcPr>
            <w:tcW w:w="1001" w:type="dxa"/>
            <w:tcBorders>
              <w:top w:val="single" w:sz="22" w:space="0" w:color="000000"/>
              <w:left w:val="single" w:sz="4" w:space="0" w:color="000000"/>
              <w:bottom w:val="single" w:sz="4" w:space="0" w:color="000000"/>
              <w:right w:val="single" w:sz="4" w:space="0" w:color="000000"/>
            </w:tcBorders>
            <w:shd w:val="clear" w:color="auto" w:fill="D9D9D9"/>
            <w:vAlign w:val="center"/>
          </w:tcPr>
          <w:p w14:paraId="0F9D8905" w14:textId="77777777" w:rsidR="00BA6A6C" w:rsidRPr="00794B51" w:rsidRDefault="00BA6A6C" w:rsidP="0048350D">
            <w:pPr>
              <w:spacing w:line="360" w:lineRule="auto"/>
              <w:ind w:left="1" w:right="0" w:firstLine="0"/>
              <w:jc w:val="left"/>
              <w:rPr>
                <w:rFonts w:cstheme="majorHAnsi"/>
              </w:rPr>
            </w:pPr>
            <w:r w:rsidRPr="00794B51">
              <w:rPr>
                <w:rFonts w:cstheme="majorHAnsi"/>
                <w:sz w:val="19"/>
                <w:szCs w:val="19"/>
              </w:rPr>
              <w:t>k.o.</w:t>
            </w:r>
          </w:p>
        </w:tc>
        <w:tc>
          <w:tcPr>
            <w:tcW w:w="1843" w:type="dxa"/>
            <w:tcBorders>
              <w:top w:val="single" w:sz="22" w:space="0" w:color="000000"/>
              <w:left w:val="single" w:sz="4" w:space="0" w:color="000000"/>
              <w:bottom w:val="single" w:sz="4" w:space="0" w:color="000000"/>
              <w:right w:val="single" w:sz="4" w:space="0" w:color="000000"/>
            </w:tcBorders>
            <w:shd w:val="clear" w:color="auto" w:fill="D9D9D9"/>
          </w:tcPr>
          <w:p w14:paraId="299E38E5" w14:textId="77777777" w:rsidR="00BA6A6C" w:rsidRPr="00794B51" w:rsidRDefault="00BA6A6C" w:rsidP="0048350D">
            <w:pPr>
              <w:spacing w:line="360" w:lineRule="auto"/>
              <w:ind w:left="1" w:right="0" w:firstLine="0"/>
              <w:jc w:val="left"/>
              <w:rPr>
                <w:rFonts w:cstheme="majorHAnsi"/>
                <w:sz w:val="19"/>
                <w:szCs w:val="19"/>
              </w:rPr>
            </w:pPr>
            <w:r>
              <w:rPr>
                <w:rFonts w:cstheme="majorHAnsi"/>
                <w:sz w:val="19"/>
                <w:szCs w:val="19"/>
              </w:rPr>
              <w:t>Površina (m</w:t>
            </w:r>
            <w:r w:rsidRPr="00BA6A6C">
              <w:rPr>
                <w:rFonts w:cstheme="majorHAnsi"/>
                <w:sz w:val="19"/>
                <w:szCs w:val="19"/>
                <w:vertAlign w:val="superscript"/>
              </w:rPr>
              <w:t>2</w:t>
            </w:r>
            <w:r>
              <w:rPr>
                <w:rFonts w:cstheme="majorHAnsi"/>
                <w:sz w:val="19"/>
                <w:szCs w:val="19"/>
              </w:rPr>
              <w:t>)</w:t>
            </w:r>
          </w:p>
        </w:tc>
        <w:tc>
          <w:tcPr>
            <w:tcW w:w="4693" w:type="dxa"/>
            <w:tcBorders>
              <w:top w:val="single" w:sz="22" w:space="0" w:color="000000"/>
              <w:left w:val="single" w:sz="4" w:space="0" w:color="000000"/>
              <w:bottom w:val="single" w:sz="4" w:space="0" w:color="000000"/>
              <w:right w:val="single" w:sz="4" w:space="0" w:color="000000"/>
            </w:tcBorders>
            <w:shd w:val="clear" w:color="auto" w:fill="D9D9D9"/>
          </w:tcPr>
          <w:p w14:paraId="35F965E2" w14:textId="77777777" w:rsidR="00BA6A6C" w:rsidRPr="00794B51" w:rsidRDefault="00BA6A6C" w:rsidP="0048350D">
            <w:pPr>
              <w:spacing w:line="360" w:lineRule="auto"/>
              <w:ind w:left="1" w:right="0" w:firstLine="0"/>
              <w:jc w:val="left"/>
              <w:rPr>
                <w:rFonts w:cstheme="majorHAnsi"/>
                <w:sz w:val="19"/>
                <w:szCs w:val="19"/>
              </w:rPr>
            </w:pPr>
            <w:r w:rsidRPr="00794B51">
              <w:rPr>
                <w:rFonts w:cstheme="majorHAnsi"/>
                <w:sz w:val="19"/>
                <w:szCs w:val="19"/>
              </w:rPr>
              <w:t>Naziv namenske rabe z opisom</w:t>
            </w:r>
          </w:p>
        </w:tc>
      </w:tr>
      <w:tr w:rsidR="00BA6A6C" w:rsidRPr="00794B51" w14:paraId="0405A1FB" w14:textId="77777777" w:rsidTr="00BA6A6C">
        <w:trPr>
          <w:trHeight w:val="269"/>
        </w:trPr>
        <w:tc>
          <w:tcPr>
            <w:tcW w:w="436" w:type="dxa"/>
            <w:tcBorders>
              <w:top w:val="single" w:sz="4" w:space="0" w:color="000000"/>
              <w:left w:val="single" w:sz="4" w:space="0" w:color="000000"/>
              <w:bottom w:val="single" w:sz="4" w:space="0" w:color="000000"/>
              <w:right w:val="single" w:sz="4" w:space="0" w:color="000000"/>
            </w:tcBorders>
          </w:tcPr>
          <w:p w14:paraId="46726EB0"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 xml:space="preserve">01  </w:t>
            </w:r>
          </w:p>
        </w:tc>
        <w:tc>
          <w:tcPr>
            <w:tcW w:w="1528" w:type="dxa"/>
            <w:tcBorders>
              <w:top w:val="single" w:sz="4" w:space="0" w:color="000000"/>
              <w:left w:val="single" w:sz="4" w:space="0" w:color="000000"/>
              <w:bottom w:val="single" w:sz="4" w:space="0" w:color="000000"/>
              <w:right w:val="single" w:sz="4" w:space="0" w:color="000000"/>
            </w:tcBorders>
          </w:tcPr>
          <w:p w14:paraId="2F0D2BE2" w14:textId="77777777" w:rsidR="00BA6A6C" w:rsidRPr="00794B51" w:rsidRDefault="00BA6A6C" w:rsidP="0048350D">
            <w:pPr>
              <w:spacing w:line="360" w:lineRule="auto"/>
              <w:ind w:left="1" w:right="0" w:firstLine="0"/>
              <w:jc w:val="left"/>
              <w:rPr>
                <w:rFonts w:cstheme="majorHAnsi"/>
              </w:rPr>
            </w:pPr>
            <w:r w:rsidRPr="00794B51">
              <w:rPr>
                <w:rFonts w:cstheme="majorHAnsi"/>
              </w:rPr>
              <w:t>1397/1</w:t>
            </w:r>
          </w:p>
        </w:tc>
        <w:tc>
          <w:tcPr>
            <w:tcW w:w="1001" w:type="dxa"/>
            <w:tcBorders>
              <w:top w:val="single" w:sz="4" w:space="0" w:color="000000"/>
              <w:left w:val="single" w:sz="4" w:space="0" w:color="000000"/>
              <w:bottom w:val="single" w:sz="4" w:space="0" w:color="000000"/>
              <w:right w:val="single" w:sz="4" w:space="0" w:color="000000"/>
            </w:tcBorders>
          </w:tcPr>
          <w:p w14:paraId="27593DB1" w14:textId="77777777" w:rsidR="00BA6A6C" w:rsidRPr="00794B51" w:rsidRDefault="00BA6A6C" w:rsidP="0048350D">
            <w:pPr>
              <w:spacing w:line="360" w:lineRule="auto"/>
              <w:ind w:left="0" w:right="0" w:firstLine="0"/>
              <w:jc w:val="left"/>
              <w:rPr>
                <w:rFonts w:cstheme="majorHAnsi"/>
              </w:rPr>
            </w:pPr>
            <w:r w:rsidRPr="00794B51">
              <w:rPr>
                <w:rFonts w:cstheme="majorHAnsi"/>
              </w:rPr>
              <w:t>1331</w:t>
            </w:r>
          </w:p>
        </w:tc>
        <w:tc>
          <w:tcPr>
            <w:tcW w:w="1843" w:type="dxa"/>
            <w:tcBorders>
              <w:top w:val="single" w:sz="4" w:space="0" w:color="000000"/>
              <w:left w:val="single" w:sz="4" w:space="0" w:color="000000"/>
              <w:bottom w:val="single" w:sz="4" w:space="0" w:color="000000"/>
              <w:right w:val="single" w:sz="4" w:space="0" w:color="000000"/>
            </w:tcBorders>
          </w:tcPr>
          <w:p w14:paraId="25A078CF" w14:textId="77777777" w:rsidR="00BA6A6C" w:rsidRPr="00794B51" w:rsidRDefault="00BA6A6C" w:rsidP="0048350D">
            <w:pPr>
              <w:spacing w:line="360" w:lineRule="auto"/>
              <w:ind w:left="0" w:right="0" w:firstLine="0"/>
              <w:jc w:val="left"/>
              <w:rPr>
                <w:rFonts w:cstheme="majorHAnsi"/>
              </w:rPr>
            </w:pPr>
            <w:r w:rsidRPr="00BA6A6C">
              <w:rPr>
                <w:rFonts w:cstheme="majorHAnsi"/>
              </w:rPr>
              <w:t>10.814</w:t>
            </w:r>
          </w:p>
        </w:tc>
        <w:tc>
          <w:tcPr>
            <w:tcW w:w="4693" w:type="dxa"/>
            <w:tcBorders>
              <w:top w:val="single" w:sz="4" w:space="0" w:color="000000"/>
              <w:left w:val="single" w:sz="4" w:space="0" w:color="000000"/>
              <w:bottom w:val="single" w:sz="4" w:space="0" w:color="000000"/>
              <w:right w:val="single" w:sz="4" w:space="0" w:color="000000"/>
            </w:tcBorders>
          </w:tcPr>
          <w:p w14:paraId="184757F2" w14:textId="77777777" w:rsidR="00BA6A6C" w:rsidRPr="00794B51" w:rsidRDefault="00BA6A6C" w:rsidP="0048350D">
            <w:pPr>
              <w:spacing w:line="360" w:lineRule="auto"/>
              <w:ind w:left="0" w:right="0" w:firstLine="0"/>
              <w:jc w:val="left"/>
              <w:rPr>
                <w:rFonts w:cstheme="majorHAnsi"/>
              </w:rPr>
            </w:pPr>
            <w:r w:rsidRPr="00794B51">
              <w:rPr>
                <w:rFonts w:cstheme="majorHAnsi"/>
              </w:rPr>
              <w:t>parki kot urejena območja odprtega prostora v naselju</w:t>
            </w:r>
          </w:p>
        </w:tc>
      </w:tr>
      <w:tr w:rsidR="00BA6A6C" w:rsidRPr="00794B51" w14:paraId="561FB423" w14:textId="77777777" w:rsidTr="00BA6A6C">
        <w:trPr>
          <w:trHeight w:val="269"/>
        </w:trPr>
        <w:tc>
          <w:tcPr>
            <w:tcW w:w="436" w:type="dxa"/>
            <w:tcBorders>
              <w:top w:val="single" w:sz="4" w:space="0" w:color="000000"/>
              <w:left w:val="single" w:sz="4" w:space="0" w:color="000000"/>
              <w:bottom w:val="single" w:sz="4" w:space="0" w:color="000000"/>
              <w:right w:val="single" w:sz="4" w:space="0" w:color="000000"/>
            </w:tcBorders>
          </w:tcPr>
          <w:p w14:paraId="6723BD19"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 xml:space="preserve">02  </w:t>
            </w:r>
          </w:p>
        </w:tc>
        <w:tc>
          <w:tcPr>
            <w:tcW w:w="1528" w:type="dxa"/>
            <w:tcBorders>
              <w:top w:val="single" w:sz="4" w:space="0" w:color="000000"/>
              <w:left w:val="single" w:sz="4" w:space="0" w:color="000000"/>
              <w:bottom w:val="single" w:sz="4" w:space="0" w:color="000000"/>
              <w:right w:val="single" w:sz="4" w:space="0" w:color="000000"/>
            </w:tcBorders>
          </w:tcPr>
          <w:p w14:paraId="611A5AA5" w14:textId="77777777" w:rsidR="00BA6A6C" w:rsidRPr="00794B51" w:rsidRDefault="00BA6A6C" w:rsidP="0048350D">
            <w:pPr>
              <w:spacing w:line="360" w:lineRule="auto"/>
              <w:ind w:left="1" w:right="0" w:firstLine="0"/>
              <w:jc w:val="left"/>
              <w:rPr>
                <w:rFonts w:cstheme="majorHAnsi"/>
              </w:rPr>
            </w:pPr>
            <w:r w:rsidRPr="00794B51">
              <w:rPr>
                <w:rFonts w:cstheme="majorHAnsi"/>
              </w:rPr>
              <w:t>1397/2</w:t>
            </w:r>
          </w:p>
        </w:tc>
        <w:tc>
          <w:tcPr>
            <w:tcW w:w="1001" w:type="dxa"/>
            <w:tcBorders>
              <w:top w:val="single" w:sz="4" w:space="0" w:color="000000"/>
              <w:left w:val="single" w:sz="4" w:space="0" w:color="000000"/>
              <w:bottom w:val="single" w:sz="4" w:space="0" w:color="000000"/>
              <w:right w:val="single" w:sz="4" w:space="0" w:color="000000"/>
            </w:tcBorders>
          </w:tcPr>
          <w:p w14:paraId="4B1461BA" w14:textId="77777777" w:rsidR="00BA6A6C" w:rsidRPr="00794B51" w:rsidRDefault="00BA6A6C" w:rsidP="0048350D">
            <w:pPr>
              <w:spacing w:line="360" w:lineRule="auto"/>
              <w:ind w:left="0" w:right="0" w:firstLine="0"/>
              <w:jc w:val="left"/>
              <w:rPr>
                <w:rFonts w:cstheme="majorHAnsi"/>
              </w:rPr>
            </w:pPr>
            <w:r w:rsidRPr="00794B51">
              <w:rPr>
                <w:rFonts w:cstheme="majorHAnsi"/>
              </w:rPr>
              <w:t>1331</w:t>
            </w:r>
          </w:p>
        </w:tc>
        <w:tc>
          <w:tcPr>
            <w:tcW w:w="1843" w:type="dxa"/>
            <w:tcBorders>
              <w:top w:val="single" w:sz="4" w:space="0" w:color="000000"/>
              <w:left w:val="single" w:sz="4" w:space="0" w:color="000000"/>
              <w:bottom w:val="single" w:sz="4" w:space="0" w:color="000000"/>
              <w:right w:val="single" w:sz="4" w:space="0" w:color="000000"/>
            </w:tcBorders>
          </w:tcPr>
          <w:p w14:paraId="67F60B16" w14:textId="77777777" w:rsidR="00BA6A6C" w:rsidRPr="00794B51" w:rsidRDefault="00BA6A6C" w:rsidP="0048350D">
            <w:pPr>
              <w:spacing w:line="360" w:lineRule="auto"/>
              <w:ind w:left="0" w:right="0" w:firstLine="0"/>
              <w:jc w:val="left"/>
              <w:rPr>
                <w:rFonts w:cstheme="majorHAnsi"/>
              </w:rPr>
            </w:pPr>
            <w:r w:rsidRPr="00BA6A6C">
              <w:rPr>
                <w:rFonts w:cstheme="majorHAnsi"/>
              </w:rPr>
              <w:t>8.526</w:t>
            </w:r>
          </w:p>
        </w:tc>
        <w:tc>
          <w:tcPr>
            <w:tcW w:w="4693" w:type="dxa"/>
            <w:tcBorders>
              <w:top w:val="single" w:sz="4" w:space="0" w:color="000000"/>
              <w:left w:val="single" w:sz="4" w:space="0" w:color="000000"/>
              <w:bottom w:val="single" w:sz="4" w:space="0" w:color="000000"/>
              <w:right w:val="single" w:sz="4" w:space="0" w:color="000000"/>
            </w:tcBorders>
          </w:tcPr>
          <w:p w14:paraId="6514481F" w14:textId="77777777" w:rsidR="00BA6A6C" w:rsidRPr="00794B51" w:rsidRDefault="00BA6A6C" w:rsidP="0048350D">
            <w:pPr>
              <w:spacing w:line="360" w:lineRule="auto"/>
              <w:ind w:left="0" w:right="0" w:firstLine="0"/>
              <w:jc w:val="left"/>
              <w:rPr>
                <w:rFonts w:cstheme="majorHAnsi"/>
              </w:rPr>
            </w:pPr>
            <w:r w:rsidRPr="00794B51">
              <w:rPr>
                <w:rFonts w:cstheme="majorHAnsi"/>
              </w:rPr>
              <w:t>parki kot urejena območja odprtega prostora v naselju</w:t>
            </w:r>
          </w:p>
        </w:tc>
      </w:tr>
      <w:tr w:rsidR="00BA6A6C" w:rsidRPr="00794B51" w14:paraId="59DBC850" w14:textId="77777777" w:rsidTr="00BA6A6C">
        <w:trPr>
          <w:trHeight w:val="268"/>
        </w:trPr>
        <w:tc>
          <w:tcPr>
            <w:tcW w:w="436" w:type="dxa"/>
            <w:tcBorders>
              <w:top w:val="single" w:sz="4" w:space="0" w:color="000000"/>
              <w:left w:val="single" w:sz="4" w:space="0" w:color="000000"/>
              <w:bottom w:val="single" w:sz="4" w:space="0" w:color="000000"/>
              <w:right w:val="single" w:sz="4" w:space="0" w:color="000000"/>
            </w:tcBorders>
          </w:tcPr>
          <w:p w14:paraId="194E8B9E"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 xml:space="preserve">03  </w:t>
            </w:r>
          </w:p>
        </w:tc>
        <w:tc>
          <w:tcPr>
            <w:tcW w:w="1528" w:type="dxa"/>
            <w:tcBorders>
              <w:top w:val="single" w:sz="4" w:space="0" w:color="000000"/>
              <w:left w:val="single" w:sz="4" w:space="0" w:color="000000"/>
              <w:bottom w:val="single" w:sz="4" w:space="0" w:color="000000"/>
              <w:right w:val="single" w:sz="4" w:space="0" w:color="000000"/>
            </w:tcBorders>
          </w:tcPr>
          <w:p w14:paraId="754EEB43" w14:textId="77777777" w:rsidR="00BA6A6C" w:rsidRPr="00794B51" w:rsidRDefault="00BA6A6C" w:rsidP="0048350D">
            <w:pPr>
              <w:spacing w:line="360" w:lineRule="auto"/>
              <w:ind w:left="1" w:right="0" w:firstLine="0"/>
              <w:jc w:val="left"/>
              <w:rPr>
                <w:rFonts w:cstheme="majorHAnsi"/>
              </w:rPr>
            </w:pPr>
            <w:r w:rsidRPr="00794B51">
              <w:rPr>
                <w:rFonts w:cstheme="majorHAnsi"/>
              </w:rPr>
              <w:t>1397/3</w:t>
            </w:r>
          </w:p>
        </w:tc>
        <w:tc>
          <w:tcPr>
            <w:tcW w:w="1001" w:type="dxa"/>
            <w:tcBorders>
              <w:top w:val="single" w:sz="4" w:space="0" w:color="000000"/>
              <w:left w:val="single" w:sz="4" w:space="0" w:color="000000"/>
              <w:bottom w:val="single" w:sz="4" w:space="0" w:color="000000"/>
              <w:right w:val="single" w:sz="4" w:space="0" w:color="000000"/>
            </w:tcBorders>
          </w:tcPr>
          <w:p w14:paraId="6FA45263" w14:textId="77777777" w:rsidR="00BA6A6C" w:rsidRPr="00794B51" w:rsidRDefault="00BA6A6C" w:rsidP="0048350D">
            <w:pPr>
              <w:spacing w:line="360" w:lineRule="auto"/>
              <w:ind w:left="1" w:right="0" w:firstLine="0"/>
              <w:jc w:val="left"/>
              <w:rPr>
                <w:rFonts w:cstheme="majorHAnsi"/>
              </w:rPr>
            </w:pPr>
            <w:r w:rsidRPr="00794B51">
              <w:rPr>
                <w:rFonts w:cstheme="majorHAnsi"/>
              </w:rPr>
              <w:t>1331</w:t>
            </w:r>
          </w:p>
        </w:tc>
        <w:tc>
          <w:tcPr>
            <w:tcW w:w="1843" w:type="dxa"/>
            <w:tcBorders>
              <w:top w:val="single" w:sz="4" w:space="0" w:color="000000"/>
              <w:left w:val="single" w:sz="4" w:space="0" w:color="000000"/>
              <w:bottom w:val="single" w:sz="4" w:space="0" w:color="000000"/>
              <w:right w:val="single" w:sz="4" w:space="0" w:color="000000"/>
            </w:tcBorders>
          </w:tcPr>
          <w:p w14:paraId="0DF99348" w14:textId="77777777" w:rsidR="00BA6A6C" w:rsidRPr="00794B51" w:rsidRDefault="00BA6A6C" w:rsidP="0048350D">
            <w:pPr>
              <w:spacing w:line="360" w:lineRule="auto"/>
              <w:ind w:left="1" w:right="0" w:firstLine="0"/>
              <w:jc w:val="left"/>
              <w:rPr>
                <w:rFonts w:cstheme="majorHAnsi"/>
              </w:rPr>
            </w:pPr>
            <w:r w:rsidRPr="00BA6A6C">
              <w:rPr>
                <w:rFonts w:cstheme="majorHAnsi"/>
              </w:rPr>
              <w:t>4.074</w:t>
            </w:r>
          </w:p>
        </w:tc>
        <w:tc>
          <w:tcPr>
            <w:tcW w:w="4693" w:type="dxa"/>
            <w:tcBorders>
              <w:top w:val="single" w:sz="4" w:space="0" w:color="000000"/>
              <w:left w:val="single" w:sz="4" w:space="0" w:color="000000"/>
              <w:bottom w:val="single" w:sz="4" w:space="0" w:color="000000"/>
              <w:right w:val="single" w:sz="4" w:space="0" w:color="000000"/>
            </w:tcBorders>
          </w:tcPr>
          <w:p w14:paraId="3A93F99D" w14:textId="77777777" w:rsidR="00BA6A6C" w:rsidRPr="00794B51" w:rsidRDefault="00BA6A6C" w:rsidP="0048350D">
            <w:pPr>
              <w:spacing w:line="360" w:lineRule="auto"/>
              <w:ind w:left="1" w:right="0" w:firstLine="0"/>
              <w:jc w:val="left"/>
              <w:rPr>
                <w:rFonts w:cstheme="majorHAnsi"/>
              </w:rPr>
            </w:pPr>
            <w:r w:rsidRPr="00794B51">
              <w:rPr>
                <w:rFonts w:cstheme="majorHAnsi"/>
              </w:rPr>
              <w:t>parki kot urejena območja odprtega prostora v naselju</w:t>
            </w:r>
          </w:p>
        </w:tc>
      </w:tr>
      <w:tr w:rsidR="00BA6A6C" w:rsidRPr="00794B51" w14:paraId="27C50F3E" w14:textId="77777777" w:rsidTr="00BA6A6C">
        <w:trPr>
          <w:trHeight w:val="269"/>
        </w:trPr>
        <w:tc>
          <w:tcPr>
            <w:tcW w:w="436" w:type="dxa"/>
            <w:tcBorders>
              <w:top w:val="single" w:sz="4" w:space="0" w:color="000000"/>
              <w:left w:val="single" w:sz="4" w:space="0" w:color="000000"/>
              <w:bottom w:val="single" w:sz="4" w:space="0" w:color="000000"/>
              <w:right w:val="single" w:sz="4" w:space="0" w:color="000000"/>
            </w:tcBorders>
          </w:tcPr>
          <w:p w14:paraId="5FA07B74"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 xml:space="preserve">04  </w:t>
            </w:r>
          </w:p>
        </w:tc>
        <w:tc>
          <w:tcPr>
            <w:tcW w:w="1528" w:type="dxa"/>
            <w:tcBorders>
              <w:top w:val="single" w:sz="4" w:space="0" w:color="000000"/>
              <w:left w:val="single" w:sz="4" w:space="0" w:color="000000"/>
              <w:bottom w:val="single" w:sz="4" w:space="0" w:color="000000"/>
              <w:right w:val="single" w:sz="4" w:space="0" w:color="000000"/>
            </w:tcBorders>
          </w:tcPr>
          <w:p w14:paraId="2AACFB8A" w14:textId="77777777" w:rsidR="00BA6A6C" w:rsidRPr="00794B51" w:rsidRDefault="00BA6A6C" w:rsidP="0048350D">
            <w:pPr>
              <w:spacing w:line="360" w:lineRule="auto"/>
              <w:ind w:left="1" w:right="0" w:firstLine="0"/>
              <w:jc w:val="left"/>
              <w:rPr>
                <w:rFonts w:cstheme="majorHAnsi"/>
              </w:rPr>
            </w:pPr>
            <w:r w:rsidRPr="00794B51">
              <w:rPr>
                <w:rFonts w:cstheme="majorHAnsi"/>
              </w:rPr>
              <w:t>1397/4</w:t>
            </w:r>
          </w:p>
        </w:tc>
        <w:tc>
          <w:tcPr>
            <w:tcW w:w="1001" w:type="dxa"/>
            <w:tcBorders>
              <w:top w:val="single" w:sz="4" w:space="0" w:color="000000"/>
              <w:left w:val="single" w:sz="4" w:space="0" w:color="000000"/>
              <w:bottom w:val="single" w:sz="4" w:space="0" w:color="000000"/>
              <w:right w:val="single" w:sz="4" w:space="0" w:color="000000"/>
            </w:tcBorders>
          </w:tcPr>
          <w:p w14:paraId="493AB446" w14:textId="77777777" w:rsidR="00BA6A6C" w:rsidRPr="00794B51" w:rsidRDefault="00BA6A6C" w:rsidP="0048350D">
            <w:pPr>
              <w:spacing w:line="360" w:lineRule="auto"/>
              <w:ind w:left="1" w:right="0" w:firstLine="0"/>
              <w:jc w:val="left"/>
              <w:rPr>
                <w:rFonts w:cstheme="majorHAnsi"/>
              </w:rPr>
            </w:pPr>
            <w:r w:rsidRPr="00794B51">
              <w:rPr>
                <w:rFonts w:cstheme="majorHAnsi"/>
              </w:rPr>
              <w:t>1331</w:t>
            </w:r>
          </w:p>
        </w:tc>
        <w:tc>
          <w:tcPr>
            <w:tcW w:w="1843" w:type="dxa"/>
            <w:tcBorders>
              <w:top w:val="single" w:sz="4" w:space="0" w:color="000000"/>
              <w:left w:val="single" w:sz="4" w:space="0" w:color="000000"/>
              <w:bottom w:val="single" w:sz="4" w:space="0" w:color="000000"/>
              <w:right w:val="single" w:sz="4" w:space="0" w:color="000000"/>
            </w:tcBorders>
          </w:tcPr>
          <w:p w14:paraId="6C22C4C8" w14:textId="77777777" w:rsidR="00BA6A6C" w:rsidRPr="00794B51" w:rsidRDefault="00BA6A6C" w:rsidP="0048350D">
            <w:pPr>
              <w:spacing w:line="360" w:lineRule="auto"/>
              <w:ind w:left="1" w:right="0" w:firstLine="0"/>
              <w:jc w:val="left"/>
              <w:rPr>
                <w:rFonts w:cstheme="majorHAnsi"/>
              </w:rPr>
            </w:pPr>
            <w:r w:rsidRPr="00BA6A6C">
              <w:rPr>
                <w:rFonts w:cstheme="majorHAnsi"/>
              </w:rPr>
              <w:t>2.784</w:t>
            </w:r>
          </w:p>
        </w:tc>
        <w:tc>
          <w:tcPr>
            <w:tcW w:w="4693" w:type="dxa"/>
            <w:tcBorders>
              <w:top w:val="single" w:sz="4" w:space="0" w:color="000000"/>
              <w:left w:val="single" w:sz="4" w:space="0" w:color="000000"/>
              <w:bottom w:val="single" w:sz="4" w:space="0" w:color="000000"/>
              <w:right w:val="single" w:sz="4" w:space="0" w:color="000000"/>
            </w:tcBorders>
          </w:tcPr>
          <w:p w14:paraId="0CE42751" w14:textId="77777777" w:rsidR="00BA6A6C" w:rsidRPr="00794B51" w:rsidRDefault="00BA6A6C" w:rsidP="0048350D">
            <w:pPr>
              <w:spacing w:line="360" w:lineRule="auto"/>
              <w:ind w:left="1" w:right="0" w:firstLine="0"/>
              <w:jc w:val="left"/>
              <w:rPr>
                <w:rFonts w:cstheme="majorHAnsi"/>
              </w:rPr>
            </w:pPr>
            <w:r w:rsidRPr="00794B51">
              <w:rPr>
                <w:rFonts w:cstheme="majorHAnsi"/>
              </w:rPr>
              <w:t>parki kot urejena območja odprtega prostora v naselju</w:t>
            </w:r>
          </w:p>
        </w:tc>
      </w:tr>
      <w:tr w:rsidR="00BA6A6C" w:rsidRPr="00794B51" w14:paraId="450C834C" w14:textId="77777777" w:rsidTr="00BA6A6C">
        <w:trPr>
          <w:trHeight w:val="268"/>
        </w:trPr>
        <w:tc>
          <w:tcPr>
            <w:tcW w:w="436" w:type="dxa"/>
            <w:tcBorders>
              <w:top w:val="single" w:sz="4" w:space="0" w:color="000000"/>
              <w:left w:val="single" w:sz="4" w:space="0" w:color="000000"/>
              <w:bottom w:val="single" w:sz="4" w:space="0" w:color="000000"/>
              <w:right w:val="single" w:sz="4" w:space="0" w:color="000000"/>
            </w:tcBorders>
          </w:tcPr>
          <w:p w14:paraId="4DE67592" w14:textId="77777777" w:rsidR="00BA6A6C" w:rsidRPr="00794B51" w:rsidRDefault="00BA6A6C" w:rsidP="0048350D">
            <w:pPr>
              <w:spacing w:line="360" w:lineRule="auto"/>
              <w:ind w:left="0" w:right="0" w:firstLine="0"/>
              <w:jc w:val="left"/>
              <w:rPr>
                <w:rFonts w:cstheme="majorHAnsi"/>
              </w:rPr>
            </w:pPr>
            <w:r w:rsidRPr="00794B51">
              <w:rPr>
                <w:rFonts w:cstheme="majorHAnsi"/>
                <w:sz w:val="19"/>
                <w:szCs w:val="19"/>
              </w:rPr>
              <w:t xml:space="preserve">05  </w:t>
            </w:r>
          </w:p>
        </w:tc>
        <w:tc>
          <w:tcPr>
            <w:tcW w:w="1528" w:type="dxa"/>
            <w:tcBorders>
              <w:top w:val="single" w:sz="4" w:space="0" w:color="000000"/>
              <w:left w:val="single" w:sz="4" w:space="0" w:color="000000"/>
              <w:bottom w:val="single" w:sz="4" w:space="0" w:color="000000"/>
              <w:right w:val="single" w:sz="4" w:space="0" w:color="000000"/>
            </w:tcBorders>
          </w:tcPr>
          <w:p w14:paraId="1D3936C9" w14:textId="77777777" w:rsidR="00BA6A6C" w:rsidRPr="00794B51" w:rsidRDefault="00BA6A6C" w:rsidP="0048350D">
            <w:pPr>
              <w:spacing w:line="360" w:lineRule="auto"/>
              <w:ind w:left="1" w:right="0" w:firstLine="0"/>
              <w:jc w:val="left"/>
              <w:rPr>
                <w:rFonts w:cstheme="majorHAnsi"/>
              </w:rPr>
            </w:pPr>
            <w:r w:rsidRPr="00794B51">
              <w:rPr>
                <w:rFonts w:cstheme="majorHAnsi"/>
              </w:rPr>
              <w:t>1397/5</w:t>
            </w:r>
          </w:p>
        </w:tc>
        <w:tc>
          <w:tcPr>
            <w:tcW w:w="1001" w:type="dxa"/>
            <w:tcBorders>
              <w:top w:val="single" w:sz="4" w:space="0" w:color="000000"/>
              <w:left w:val="single" w:sz="4" w:space="0" w:color="000000"/>
              <w:bottom w:val="single" w:sz="4" w:space="0" w:color="000000"/>
              <w:right w:val="single" w:sz="4" w:space="0" w:color="000000"/>
            </w:tcBorders>
          </w:tcPr>
          <w:p w14:paraId="36F78135" w14:textId="77777777" w:rsidR="00BA6A6C" w:rsidRPr="00794B51" w:rsidRDefault="00BA6A6C" w:rsidP="0048350D">
            <w:pPr>
              <w:spacing w:line="360" w:lineRule="auto"/>
              <w:ind w:left="1" w:right="0" w:firstLine="0"/>
              <w:jc w:val="left"/>
              <w:rPr>
                <w:rFonts w:cstheme="majorHAnsi"/>
              </w:rPr>
            </w:pPr>
            <w:r w:rsidRPr="00794B51">
              <w:rPr>
                <w:rFonts w:cstheme="majorHAnsi"/>
              </w:rPr>
              <w:t>1331</w:t>
            </w:r>
          </w:p>
        </w:tc>
        <w:tc>
          <w:tcPr>
            <w:tcW w:w="1843" w:type="dxa"/>
            <w:tcBorders>
              <w:top w:val="single" w:sz="4" w:space="0" w:color="000000"/>
              <w:left w:val="single" w:sz="4" w:space="0" w:color="000000"/>
              <w:bottom w:val="single" w:sz="4" w:space="0" w:color="000000"/>
              <w:right w:val="single" w:sz="4" w:space="0" w:color="000000"/>
            </w:tcBorders>
          </w:tcPr>
          <w:p w14:paraId="50248CF8" w14:textId="77777777" w:rsidR="00BA6A6C" w:rsidRPr="00794B51" w:rsidRDefault="00BA6A6C" w:rsidP="0048350D">
            <w:pPr>
              <w:spacing w:line="360" w:lineRule="auto"/>
              <w:ind w:left="1" w:right="0" w:firstLine="0"/>
              <w:jc w:val="left"/>
              <w:rPr>
                <w:rFonts w:cstheme="majorHAnsi"/>
              </w:rPr>
            </w:pPr>
            <w:r w:rsidRPr="00BA6A6C">
              <w:rPr>
                <w:rFonts w:cstheme="majorHAnsi"/>
              </w:rPr>
              <w:t>7.834</w:t>
            </w:r>
          </w:p>
        </w:tc>
        <w:tc>
          <w:tcPr>
            <w:tcW w:w="4693" w:type="dxa"/>
            <w:tcBorders>
              <w:top w:val="single" w:sz="4" w:space="0" w:color="000000"/>
              <w:left w:val="single" w:sz="4" w:space="0" w:color="000000"/>
              <w:bottom w:val="single" w:sz="4" w:space="0" w:color="000000"/>
              <w:right w:val="single" w:sz="4" w:space="0" w:color="000000"/>
            </w:tcBorders>
          </w:tcPr>
          <w:p w14:paraId="2540E135" w14:textId="77777777" w:rsidR="00BA6A6C" w:rsidRPr="00794B51" w:rsidRDefault="00BA6A6C" w:rsidP="0048350D">
            <w:pPr>
              <w:spacing w:line="360" w:lineRule="auto"/>
              <w:ind w:left="1" w:right="0" w:firstLine="0"/>
              <w:jc w:val="left"/>
              <w:rPr>
                <w:rFonts w:cstheme="majorHAnsi"/>
              </w:rPr>
            </w:pPr>
            <w:r w:rsidRPr="00794B51">
              <w:rPr>
                <w:rFonts w:cstheme="majorHAnsi"/>
              </w:rPr>
              <w:t>parki kot urejena območja odprtega prostora v naselju</w:t>
            </w:r>
          </w:p>
        </w:tc>
      </w:tr>
    </w:tbl>
    <w:p w14:paraId="0C15DAAC" w14:textId="77777777" w:rsidR="00425E0E" w:rsidRPr="00794B51" w:rsidRDefault="00794B51" w:rsidP="0048350D">
      <w:pPr>
        <w:spacing w:after="98" w:line="360" w:lineRule="auto"/>
        <w:ind w:left="149" w:right="0" w:firstLine="0"/>
        <w:jc w:val="left"/>
        <w:rPr>
          <w:rFonts w:cstheme="majorHAnsi"/>
        </w:rPr>
      </w:pPr>
      <w:r w:rsidRPr="00794B51">
        <w:rPr>
          <w:rFonts w:cstheme="majorHAnsi"/>
        </w:rPr>
        <w:t xml:space="preserve"> </w:t>
      </w:r>
    </w:p>
    <w:p w14:paraId="3D72A6B7" w14:textId="77777777" w:rsidR="00425E0E" w:rsidRDefault="00794B51" w:rsidP="0048350D">
      <w:pPr>
        <w:spacing w:after="96" w:line="360" w:lineRule="auto"/>
        <w:ind w:right="0"/>
        <w:rPr>
          <w:rFonts w:cstheme="majorHAnsi"/>
        </w:rPr>
      </w:pPr>
      <w:r w:rsidRPr="00794B51">
        <w:rPr>
          <w:rFonts w:cstheme="majorHAnsi"/>
        </w:rPr>
        <w:lastRenderedPageBreak/>
        <w:t>Velikost natečajnega območja je 34.032  m</w:t>
      </w:r>
      <w:r w:rsidRPr="00794B51">
        <w:rPr>
          <w:rFonts w:cstheme="majorHAnsi"/>
          <w:vertAlign w:val="superscript"/>
        </w:rPr>
        <w:t>2</w:t>
      </w:r>
      <w:r w:rsidRPr="00794B51">
        <w:rPr>
          <w:rFonts w:cstheme="majorHAnsi"/>
        </w:rPr>
        <w:t xml:space="preserve">.   </w:t>
      </w:r>
    </w:p>
    <w:p w14:paraId="72729717" w14:textId="77777777" w:rsidR="00501306" w:rsidRPr="00794B51" w:rsidRDefault="00501306" w:rsidP="0048350D">
      <w:pPr>
        <w:spacing w:after="96" w:line="360" w:lineRule="auto"/>
        <w:ind w:right="0"/>
        <w:rPr>
          <w:rFonts w:cstheme="majorHAnsi"/>
        </w:rPr>
      </w:pPr>
    </w:p>
    <w:p w14:paraId="311B3AAD" w14:textId="77777777" w:rsidR="00425E0E" w:rsidRDefault="00425E0E" w:rsidP="0048350D">
      <w:pPr>
        <w:spacing w:after="96" w:line="360" w:lineRule="auto"/>
        <w:ind w:right="0"/>
        <w:rPr>
          <w:rFonts w:cstheme="majorHAnsi"/>
        </w:rPr>
      </w:pPr>
    </w:p>
    <w:p w14:paraId="7CA6D948" w14:textId="77777777" w:rsidR="00CF66F8" w:rsidRDefault="00CF66F8" w:rsidP="0048350D">
      <w:pPr>
        <w:spacing w:after="96" w:line="360" w:lineRule="auto"/>
        <w:ind w:right="0"/>
        <w:rPr>
          <w:rFonts w:cstheme="majorHAnsi"/>
        </w:rPr>
      </w:pPr>
    </w:p>
    <w:p w14:paraId="27EAA894" w14:textId="77777777" w:rsidR="00CF66F8" w:rsidRDefault="00CF66F8" w:rsidP="0048350D">
      <w:pPr>
        <w:spacing w:after="96" w:line="360" w:lineRule="auto"/>
        <w:ind w:right="0"/>
        <w:rPr>
          <w:rFonts w:cstheme="majorHAnsi"/>
        </w:rPr>
      </w:pPr>
    </w:p>
    <w:p w14:paraId="7051EE55" w14:textId="77777777" w:rsidR="00CF66F8" w:rsidRPr="00794B51" w:rsidRDefault="00CF66F8" w:rsidP="00D8047F">
      <w:pPr>
        <w:spacing w:after="96" w:line="360" w:lineRule="auto"/>
        <w:ind w:left="0" w:right="0" w:firstLine="0"/>
        <w:rPr>
          <w:rFonts w:cstheme="majorHAnsi"/>
        </w:rPr>
      </w:pPr>
    </w:p>
    <w:p w14:paraId="12313867" w14:textId="77777777" w:rsidR="00425E0E" w:rsidRPr="00794B51" w:rsidRDefault="00794B51" w:rsidP="0048350D">
      <w:pPr>
        <w:pStyle w:val="Naslov3"/>
        <w:spacing w:after="96" w:line="360" w:lineRule="auto"/>
        <w:rPr>
          <w:rFonts w:cstheme="majorHAnsi"/>
          <w:color w:val="000000"/>
        </w:rPr>
      </w:pPr>
      <w:bookmarkStart w:id="10" w:name="_Toc230092155"/>
      <w:r w:rsidRPr="00794B51">
        <w:rPr>
          <w:rFonts w:cstheme="majorHAnsi"/>
          <w:color w:val="000000"/>
        </w:rPr>
        <w:t>2.1.2 VELJAVNI PROSTORSKI AKTI</w:t>
      </w:r>
      <w:bookmarkEnd w:id="10"/>
    </w:p>
    <w:p w14:paraId="054D9546" w14:textId="77777777" w:rsidR="00425E0E" w:rsidRPr="00794B51" w:rsidRDefault="00425E0E" w:rsidP="0048350D">
      <w:pPr>
        <w:spacing w:line="360" w:lineRule="auto"/>
        <w:rPr>
          <w:rFonts w:cstheme="majorHAnsi"/>
        </w:rPr>
      </w:pPr>
    </w:p>
    <w:tbl>
      <w:tblPr>
        <w:tblStyle w:val="a1"/>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45"/>
        <w:gridCol w:w="5370"/>
        <w:gridCol w:w="2190"/>
      </w:tblGrid>
      <w:tr w:rsidR="00425E0E" w:rsidRPr="00794B51" w14:paraId="054FE88C" w14:textId="77777777">
        <w:trPr>
          <w:trHeight w:val="1050"/>
        </w:trPr>
        <w:tc>
          <w:tcPr>
            <w:tcW w:w="1245" w:type="dxa"/>
            <w:tcBorders>
              <w:top w:val="single" w:sz="5" w:space="0" w:color="1F1F1F"/>
              <w:left w:val="single" w:sz="5" w:space="0" w:color="1F1F1F"/>
              <w:bottom w:val="single" w:sz="5" w:space="0" w:color="1F1F1F"/>
              <w:right w:val="single" w:sz="5" w:space="0" w:color="1F1F1F"/>
            </w:tcBorders>
            <w:shd w:val="clear" w:color="auto" w:fill="EFEFEF"/>
            <w:tcMar>
              <w:top w:w="240" w:type="dxa"/>
              <w:left w:w="0" w:type="dxa"/>
              <w:bottom w:w="240" w:type="dxa"/>
              <w:right w:w="180" w:type="dxa"/>
            </w:tcMar>
          </w:tcPr>
          <w:p w14:paraId="0C644758" w14:textId="77777777" w:rsidR="00425E0E" w:rsidRPr="00794B51" w:rsidRDefault="00794B51" w:rsidP="00CF66F8">
            <w:pPr>
              <w:spacing w:after="0" w:line="360" w:lineRule="auto"/>
              <w:ind w:left="0" w:right="0" w:firstLine="0"/>
              <w:rPr>
                <w:rFonts w:cstheme="majorHAnsi"/>
              </w:rPr>
            </w:pPr>
            <w:r w:rsidRPr="00794B51">
              <w:rPr>
                <w:rFonts w:cstheme="majorHAnsi"/>
                <w:b/>
                <w:bCs/>
              </w:rPr>
              <w:t>Št. parcele</w:t>
            </w:r>
          </w:p>
        </w:tc>
        <w:tc>
          <w:tcPr>
            <w:tcW w:w="5370" w:type="dxa"/>
            <w:tcBorders>
              <w:top w:val="single" w:sz="5" w:space="0" w:color="1F1F1F"/>
              <w:left w:val="single" w:sz="5" w:space="0" w:color="1F1F1F"/>
              <w:bottom w:val="single" w:sz="5" w:space="0" w:color="1F1F1F"/>
              <w:right w:val="single" w:sz="5" w:space="0" w:color="1F1F1F"/>
            </w:tcBorders>
            <w:shd w:val="clear" w:color="auto" w:fill="EFEFEF"/>
            <w:tcMar>
              <w:top w:w="240" w:type="dxa"/>
              <w:left w:w="0" w:type="dxa"/>
              <w:bottom w:w="240" w:type="dxa"/>
              <w:right w:w="180" w:type="dxa"/>
            </w:tcMar>
          </w:tcPr>
          <w:p w14:paraId="7E11B52F" w14:textId="77777777" w:rsidR="00425E0E" w:rsidRPr="00794B51" w:rsidRDefault="00794B51" w:rsidP="00CF66F8">
            <w:pPr>
              <w:spacing w:after="0" w:line="360" w:lineRule="auto"/>
              <w:ind w:left="0" w:right="0" w:firstLine="0"/>
              <w:rPr>
                <w:rFonts w:cstheme="majorHAnsi"/>
              </w:rPr>
            </w:pPr>
            <w:r w:rsidRPr="00794B51">
              <w:rPr>
                <w:rFonts w:cstheme="majorHAnsi"/>
                <w:b/>
                <w:bCs/>
              </w:rPr>
              <w:t>Veljavni prostorski akti</w:t>
            </w:r>
          </w:p>
        </w:tc>
        <w:tc>
          <w:tcPr>
            <w:tcW w:w="2190" w:type="dxa"/>
            <w:tcBorders>
              <w:top w:val="single" w:sz="5" w:space="0" w:color="1F1F1F"/>
              <w:left w:val="single" w:sz="5" w:space="0" w:color="1F1F1F"/>
              <w:bottom w:val="single" w:sz="5" w:space="0" w:color="1F1F1F"/>
              <w:right w:val="single" w:sz="5" w:space="0" w:color="1F1F1F"/>
            </w:tcBorders>
            <w:shd w:val="clear" w:color="auto" w:fill="EFEFEF"/>
            <w:tcMar>
              <w:top w:w="240" w:type="dxa"/>
              <w:left w:w="0" w:type="dxa"/>
              <w:bottom w:w="240" w:type="dxa"/>
              <w:right w:w="0" w:type="dxa"/>
            </w:tcMar>
          </w:tcPr>
          <w:p w14:paraId="0860D173" w14:textId="77777777" w:rsidR="00425E0E" w:rsidRPr="00794B51" w:rsidRDefault="00794B51" w:rsidP="00CF66F8">
            <w:pPr>
              <w:spacing w:after="0" w:line="360" w:lineRule="auto"/>
              <w:ind w:left="0" w:right="0" w:firstLine="0"/>
              <w:rPr>
                <w:rFonts w:cstheme="majorHAnsi"/>
              </w:rPr>
            </w:pPr>
            <w:r w:rsidRPr="00794B51">
              <w:rPr>
                <w:rFonts w:cstheme="majorHAnsi"/>
                <w:b/>
                <w:bCs/>
              </w:rPr>
              <w:t>Prostorski akti v pripravi</w:t>
            </w:r>
          </w:p>
        </w:tc>
      </w:tr>
      <w:tr w:rsidR="00425E0E" w:rsidRPr="00794B51" w14:paraId="26A473ED" w14:textId="77777777">
        <w:trPr>
          <w:trHeight w:val="1890"/>
        </w:trPr>
        <w:tc>
          <w:tcPr>
            <w:tcW w:w="124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6598E613" w14:textId="77777777" w:rsidR="00425E0E" w:rsidRPr="00794B51" w:rsidRDefault="00794B51" w:rsidP="00CF66F8">
            <w:pPr>
              <w:spacing w:after="0" w:line="360" w:lineRule="auto"/>
              <w:ind w:left="0" w:right="0" w:firstLine="0"/>
              <w:rPr>
                <w:rFonts w:cstheme="majorHAnsi"/>
              </w:rPr>
            </w:pPr>
            <w:r w:rsidRPr="00794B51">
              <w:rPr>
                <w:rFonts w:cstheme="majorHAnsi"/>
                <w:b/>
                <w:bCs/>
              </w:rPr>
              <w:t>1397/1</w:t>
            </w:r>
          </w:p>
        </w:tc>
        <w:tc>
          <w:tcPr>
            <w:tcW w:w="537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35BF4EFB" w14:textId="77777777" w:rsidR="00425E0E" w:rsidRPr="00794B51" w:rsidRDefault="00794B51" w:rsidP="00CF66F8">
            <w:pPr>
              <w:spacing w:after="0" w:line="360" w:lineRule="auto"/>
              <w:ind w:left="0" w:right="0" w:firstLine="0"/>
              <w:rPr>
                <w:rFonts w:cstheme="majorHAnsi"/>
              </w:rPr>
            </w:pPr>
            <w:r w:rsidRPr="00794B51">
              <w:rPr>
                <w:rFonts w:cstheme="majorHAnsi"/>
              </w:rPr>
              <w:t>Odlok o OPN Občine Kostanjevica na Krki (Uradni list RS, št. 51/13, 10/19, 62/19)</w:t>
            </w:r>
          </w:p>
        </w:tc>
        <w:tc>
          <w:tcPr>
            <w:tcW w:w="21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0745B221" w14:textId="77777777" w:rsidR="00425E0E" w:rsidRPr="00794B51" w:rsidRDefault="00794B51" w:rsidP="00CF66F8">
            <w:pPr>
              <w:spacing w:after="0" w:line="360" w:lineRule="auto"/>
              <w:ind w:left="0" w:right="0" w:firstLine="0"/>
              <w:rPr>
                <w:rFonts w:cstheme="majorHAnsi"/>
              </w:rPr>
            </w:pPr>
            <w:r w:rsidRPr="00794B51">
              <w:rPr>
                <w:rFonts w:cstheme="majorHAnsi"/>
              </w:rPr>
              <w:t>• SD OPN 1 (Sklep št. 44/17)</w:t>
            </w:r>
          </w:p>
          <w:p w14:paraId="17CF3F48" w14:textId="77777777" w:rsidR="00425E0E" w:rsidRPr="00794B51" w:rsidRDefault="00425E0E" w:rsidP="00CF66F8">
            <w:pPr>
              <w:spacing w:after="0" w:line="360" w:lineRule="auto"/>
              <w:ind w:left="0" w:right="0" w:firstLine="0"/>
              <w:rPr>
                <w:rFonts w:cstheme="majorHAnsi"/>
              </w:rPr>
            </w:pPr>
          </w:p>
          <w:p w14:paraId="04BB75D7" w14:textId="77777777" w:rsidR="00425E0E" w:rsidRPr="00794B51" w:rsidRDefault="00794B51" w:rsidP="00CF66F8">
            <w:pPr>
              <w:spacing w:after="0" w:line="360" w:lineRule="auto"/>
              <w:ind w:left="0" w:right="0" w:firstLine="0"/>
              <w:rPr>
                <w:rFonts w:cstheme="majorHAnsi"/>
              </w:rPr>
            </w:pPr>
            <w:r w:rsidRPr="00794B51">
              <w:rPr>
                <w:rFonts w:cstheme="majorHAnsi"/>
              </w:rPr>
              <w:t>• SD03OPN (Sklep št. 35/18)</w:t>
            </w:r>
          </w:p>
        </w:tc>
      </w:tr>
      <w:tr w:rsidR="00425E0E" w:rsidRPr="00794B51" w14:paraId="4D7541EF" w14:textId="77777777">
        <w:trPr>
          <w:trHeight w:val="1890"/>
        </w:trPr>
        <w:tc>
          <w:tcPr>
            <w:tcW w:w="124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0E001521" w14:textId="77777777" w:rsidR="00425E0E" w:rsidRPr="00794B51" w:rsidRDefault="00794B51" w:rsidP="00CF66F8">
            <w:pPr>
              <w:spacing w:after="0" w:line="360" w:lineRule="auto"/>
              <w:ind w:left="0" w:right="0" w:firstLine="0"/>
              <w:rPr>
                <w:rFonts w:cstheme="majorHAnsi"/>
              </w:rPr>
            </w:pPr>
            <w:r w:rsidRPr="00794B51">
              <w:rPr>
                <w:rFonts w:cstheme="majorHAnsi"/>
                <w:b/>
                <w:bCs/>
              </w:rPr>
              <w:t>1397/2</w:t>
            </w:r>
          </w:p>
        </w:tc>
        <w:tc>
          <w:tcPr>
            <w:tcW w:w="537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34375826" w14:textId="77777777" w:rsidR="00425E0E" w:rsidRPr="00794B51" w:rsidRDefault="00794B51" w:rsidP="00CF66F8">
            <w:pPr>
              <w:spacing w:after="0" w:line="360" w:lineRule="auto"/>
              <w:ind w:left="0" w:right="0" w:firstLine="0"/>
              <w:rPr>
                <w:rFonts w:cstheme="majorHAnsi"/>
              </w:rPr>
            </w:pPr>
            <w:r w:rsidRPr="00794B51">
              <w:rPr>
                <w:rFonts w:cstheme="majorHAnsi"/>
              </w:rPr>
              <w:t>Odlok o OPN Občine Kostanjevica na Krki (Uradni list RS, št. 51/13, 10/19, 62/19)</w:t>
            </w:r>
          </w:p>
        </w:tc>
        <w:tc>
          <w:tcPr>
            <w:tcW w:w="21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4A3D7662" w14:textId="77777777" w:rsidR="00425E0E" w:rsidRPr="00794B51" w:rsidRDefault="00794B51" w:rsidP="00CF66F8">
            <w:pPr>
              <w:spacing w:after="0" w:line="360" w:lineRule="auto"/>
              <w:ind w:left="0" w:right="0" w:firstLine="0"/>
              <w:rPr>
                <w:rFonts w:cstheme="majorHAnsi"/>
              </w:rPr>
            </w:pPr>
            <w:r w:rsidRPr="00794B51">
              <w:rPr>
                <w:rFonts w:cstheme="majorHAnsi"/>
              </w:rPr>
              <w:t>• SD OPN 1 (Sklep št. 44/17)</w:t>
            </w:r>
          </w:p>
          <w:p w14:paraId="32F35981" w14:textId="77777777" w:rsidR="00425E0E" w:rsidRPr="00794B51" w:rsidRDefault="00425E0E" w:rsidP="00CF66F8">
            <w:pPr>
              <w:spacing w:after="0" w:line="360" w:lineRule="auto"/>
              <w:ind w:left="0" w:right="0" w:firstLine="0"/>
              <w:rPr>
                <w:rFonts w:cstheme="majorHAnsi"/>
              </w:rPr>
            </w:pPr>
          </w:p>
          <w:p w14:paraId="3CBD83C7" w14:textId="77777777" w:rsidR="00425E0E" w:rsidRPr="00794B51" w:rsidRDefault="00794B51" w:rsidP="00CF66F8">
            <w:pPr>
              <w:spacing w:after="0" w:line="360" w:lineRule="auto"/>
              <w:ind w:left="0" w:right="0" w:firstLine="0"/>
              <w:rPr>
                <w:rFonts w:cstheme="majorHAnsi"/>
              </w:rPr>
            </w:pPr>
            <w:r w:rsidRPr="00794B51">
              <w:rPr>
                <w:rFonts w:cstheme="majorHAnsi"/>
              </w:rPr>
              <w:t>• SD03OPN (Sklep št. 35/18)</w:t>
            </w:r>
          </w:p>
        </w:tc>
      </w:tr>
      <w:tr w:rsidR="00425E0E" w:rsidRPr="00794B51" w14:paraId="4A303418" w14:textId="77777777">
        <w:trPr>
          <w:trHeight w:val="1890"/>
        </w:trPr>
        <w:tc>
          <w:tcPr>
            <w:tcW w:w="124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266F4318" w14:textId="77777777" w:rsidR="00425E0E" w:rsidRPr="00794B51" w:rsidRDefault="00794B51" w:rsidP="00CF66F8">
            <w:pPr>
              <w:spacing w:after="0" w:line="360" w:lineRule="auto"/>
              <w:ind w:left="0" w:right="0" w:firstLine="0"/>
              <w:rPr>
                <w:rFonts w:cstheme="majorHAnsi"/>
              </w:rPr>
            </w:pPr>
            <w:r w:rsidRPr="00794B51">
              <w:rPr>
                <w:rFonts w:cstheme="majorHAnsi"/>
                <w:b/>
                <w:bCs/>
              </w:rPr>
              <w:lastRenderedPageBreak/>
              <w:t>1397/3</w:t>
            </w:r>
          </w:p>
        </w:tc>
        <w:tc>
          <w:tcPr>
            <w:tcW w:w="537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156DBE52" w14:textId="77777777" w:rsidR="00425E0E" w:rsidRPr="00794B51" w:rsidRDefault="00794B51" w:rsidP="00CF66F8">
            <w:pPr>
              <w:spacing w:after="0" w:line="360" w:lineRule="auto"/>
              <w:ind w:left="0" w:right="0" w:firstLine="0"/>
              <w:rPr>
                <w:rFonts w:cstheme="majorHAnsi"/>
              </w:rPr>
            </w:pPr>
            <w:r w:rsidRPr="00794B51">
              <w:rPr>
                <w:rFonts w:cstheme="majorHAnsi"/>
              </w:rPr>
              <w:t>Odlok o OPN Občine Kostanjevica na Krki (Uradni list RS, št. 51/13, 10/19, 62/19)</w:t>
            </w:r>
          </w:p>
        </w:tc>
        <w:tc>
          <w:tcPr>
            <w:tcW w:w="21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2E2B1805" w14:textId="77777777" w:rsidR="00425E0E" w:rsidRPr="00794B51" w:rsidRDefault="00794B51" w:rsidP="00CF66F8">
            <w:pPr>
              <w:spacing w:after="0" w:line="360" w:lineRule="auto"/>
              <w:ind w:left="0" w:right="0" w:firstLine="0"/>
              <w:rPr>
                <w:rFonts w:cstheme="majorHAnsi"/>
              </w:rPr>
            </w:pPr>
            <w:r w:rsidRPr="00794B51">
              <w:rPr>
                <w:rFonts w:cstheme="majorHAnsi"/>
              </w:rPr>
              <w:t>• SD OPN 1 (Sklep št. 44/17)</w:t>
            </w:r>
          </w:p>
          <w:p w14:paraId="4645558D" w14:textId="77777777" w:rsidR="00425E0E" w:rsidRPr="00794B51" w:rsidRDefault="00425E0E" w:rsidP="00CF66F8">
            <w:pPr>
              <w:spacing w:after="0" w:line="360" w:lineRule="auto"/>
              <w:ind w:left="0" w:right="0" w:firstLine="0"/>
              <w:rPr>
                <w:rFonts w:cstheme="majorHAnsi"/>
              </w:rPr>
            </w:pPr>
          </w:p>
          <w:p w14:paraId="6CEFE4FA" w14:textId="77777777" w:rsidR="00425E0E" w:rsidRPr="00794B51" w:rsidRDefault="00794B51" w:rsidP="00CF66F8">
            <w:pPr>
              <w:spacing w:after="0" w:line="360" w:lineRule="auto"/>
              <w:ind w:left="0" w:right="0" w:firstLine="0"/>
              <w:rPr>
                <w:rFonts w:cstheme="majorHAnsi"/>
              </w:rPr>
            </w:pPr>
            <w:r w:rsidRPr="00794B51">
              <w:rPr>
                <w:rFonts w:cstheme="majorHAnsi"/>
              </w:rPr>
              <w:t>• SD03OPN (Sklep št. 35/18)</w:t>
            </w:r>
          </w:p>
        </w:tc>
      </w:tr>
      <w:tr w:rsidR="00425E0E" w:rsidRPr="00794B51" w14:paraId="1335CF7A" w14:textId="77777777">
        <w:trPr>
          <w:trHeight w:val="1890"/>
        </w:trPr>
        <w:tc>
          <w:tcPr>
            <w:tcW w:w="124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364B5E80" w14:textId="77777777" w:rsidR="00425E0E" w:rsidRPr="00794B51" w:rsidRDefault="00794B51" w:rsidP="00CF66F8">
            <w:pPr>
              <w:spacing w:after="0" w:line="360" w:lineRule="auto"/>
              <w:ind w:left="0" w:right="0" w:firstLine="0"/>
              <w:rPr>
                <w:rFonts w:cstheme="majorHAnsi"/>
              </w:rPr>
            </w:pPr>
            <w:r w:rsidRPr="00794B51">
              <w:rPr>
                <w:rFonts w:cstheme="majorHAnsi"/>
                <w:b/>
                <w:bCs/>
              </w:rPr>
              <w:t>1397/4</w:t>
            </w:r>
          </w:p>
        </w:tc>
        <w:tc>
          <w:tcPr>
            <w:tcW w:w="537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04752FEB" w14:textId="77777777" w:rsidR="00425E0E" w:rsidRPr="00794B51" w:rsidRDefault="00794B51" w:rsidP="00CF66F8">
            <w:pPr>
              <w:spacing w:after="0" w:line="360" w:lineRule="auto"/>
              <w:ind w:left="0" w:right="0" w:firstLine="0"/>
              <w:rPr>
                <w:rFonts w:cstheme="majorHAnsi"/>
              </w:rPr>
            </w:pPr>
            <w:r w:rsidRPr="00794B51">
              <w:rPr>
                <w:rFonts w:cstheme="majorHAnsi"/>
              </w:rPr>
              <w:t>Odlok o OPN Občine Kostanjevica na Krki (Uradni list RS, št. 51/13, 10/19, 62/19)</w:t>
            </w:r>
          </w:p>
        </w:tc>
        <w:tc>
          <w:tcPr>
            <w:tcW w:w="21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1EBBEE90" w14:textId="77777777" w:rsidR="00425E0E" w:rsidRPr="00794B51" w:rsidRDefault="00794B51" w:rsidP="00CF66F8">
            <w:pPr>
              <w:spacing w:after="0" w:line="360" w:lineRule="auto"/>
              <w:ind w:left="0" w:right="0" w:firstLine="0"/>
              <w:rPr>
                <w:rFonts w:cstheme="majorHAnsi"/>
              </w:rPr>
            </w:pPr>
            <w:r w:rsidRPr="00794B51">
              <w:rPr>
                <w:rFonts w:cstheme="majorHAnsi"/>
              </w:rPr>
              <w:t>• SD OPN 1 (Sklep št. 44/17)</w:t>
            </w:r>
          </w:p>
          <w:p w14:paraId="2ABBD9E3" w14:textId="77777777" w:rsidR="00425E0E" w:rsidRPr="00794B51" w:rsidRDefault="00425E0E" w:rsidP="00CF66F8">
            <w:pPr>
              <w:spacing w:after="0" w:line="360" w:lineRule="auto"/>
              <w:ind w:left="0" w:right="0" w:firstLine="0"/>
              <w:rPr>
                <w:rFonts w:cstheme="majorHAnsi"/>
              </w:rPr>
            </w:pPr>
          </w:p>
          <w:p w14:paraId="03A2AF90" w14:textId="77777777" w:rsidR="00425E0E" w:rsidRPr="00794B51" w:rsidRDefault="00794B51" w:rsidP="00CF66F8">
            <w:pPr>
              <w:spacing w:after="0" w:line="360" w:lineRule="auto"/>
              <w:ind w:left="0" w:right="0" w:firstLine="0"/>
              <w:rPr>
                <w:rFonts w:cstheme="majorHAnsi"/>
              </w:rPr>
            </w:pPr>
            <w:r w:rsidRPr="00794B51">
              <w:rPr>
                <w:rFonts w:cstheme="majorHAnsi"/>
              </w:rPr>
              <w:t>• SD03OPN (Sklep št. 35/18)</w:t>
            </w:r>
          </w:p>
        </w:tc>
      </w:tr>
      <w:tr w:rsidR="00425E0E" w:rsidRPr="00794B51" w14:paraId="578E2EA6" w14:textId="77777777">
        <w:trPr>
          <w:trHeight w:val="1890"/>
        </w:trPr>
        <w:tc>
          <w:tcPr>
            <w:tcW w:w="124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12653C96" w14:textId="77777777" w:rsidR="00425E0E" w:rsidRPr="00794B51" w:rsidRDefault="00794B51" w:rsidP="00CF66F8">
            <w:pPr>
              <w:spacing w:after="0" w:line="360" w:lineRule="auto"/>
              <w:ind w:left="0" w:right="0" w:firstLine="0"/>
              <w:rPr>
                <w:rFonts w:cstheme="majorHAnsi"/>
              </w:rPr>
            </w:pPr>
            <w:r w:rsidRPr="00794B51">
              <w:rPr>
                <w:rFonts w:cstheme="majorHAnsi"/>
                <w:b/>
                <w:bCs/>
              </w:rPr>
              <w:t>1397/5</w:t>
            </w:r>
          </w:p>
        </w:tc>
        <w:tc>
          <w:tcPr>
            <w:tcW w:w="537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50D201FC" w14:textId="77777777" w:rsidR="00425E0E" w:rsidRPr="00794B51" w:rsidRDefault="00794B51" w:rsidP="00CF66F8">
            <w:pPr>
              <w:spacing w:after="0" w:line="360" w:lineRule="auto"/>
              <w:ind w:left="0" w:right="0" w:firstLine="0"/>
              <w:rPr>
                <w:rFonts w:cstheme="majorHAnsi"/>
              </w:rPr>
            </w:pPr>
            <w:r w:rsidRPr="00794B51">
              <w:rPr>
                <w:rFonts w:cstheme="majorHAnsi"/>
              </w:rPr>
              <w:t>Odlok o OPN Občine Kostanjevica na Krki (Uradni list RS, št. 51/13, 10/19, 62/19)</w:t>
            </w:r>
          </w:p>
        </w:tc>
        <w:tc>
          <w:tcPr>
            <w:tcW w:w="21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23A302EE" w14:textId="77777777" w:rsidR="00425E0E" w:rsidRPr="00794B51" w:rsidRDefault="00794B51" w:rsidP="00CF66F8">
            <w:pPr>
              <w:spacing w:after="0" w:line="360" w:lineRule="auto"/>
              <w:ind w:left="0" w:right="0" w:firstLine="0"/>
              <w:rPr>
                <w:rFonts w:cstheme="majorHAnsi"/>
              </w:rPr>
            </w:pPr>
            <w:r w:rsidRPr="00794B51">
              <w:rPr>
                <w:rFonts w:cstheme="majorHAnsi"/>
              </w:rPr>
              <w:t>• SD OPN 1 (Sklep št. 44/17)</w:t>
            </w:r>
          </w:p>
          <w:p w14:paraId="3FB42AE5" w14:textId="77777777" w:rsidR="00425E0E" w:rsidRPr="00794B51" w:rsidRDefault="00425E0E" w:rsidP="00CF66F8">
            <w:pPr>
              <w:spacing w:after="0" w:line="360" w:lineRule="auto"/>
              <w:ind w:left="0" w:right="0" w:firstLine="0"/>
              <w:rPr>
                <w:rFonts w:cstheme="majorHAnsi"/>
              </w:rPr>
            </w:pPr>
          </w:p>
          <w:p w14:paraId="7DDE6323" w14:textId="77777777" w:rsidR="00425E0E" w:rsidRPr="00794B51" w:rsidRDefault="00794B51" w:rsidP="00CF66F8">
            <w:pPr>
              <w:spacing w:after="0" w:line="360" w:lineRule="auto"/>
              <w:ind w:left="0" w:right="0" w:firstLine="0"/>
              <w:rPr>
                <w:rFonts w:cstheme="majorHAnsi"/>
              </w:rPr>
            </w:pPr>
            <w:r w:rsidRPr="00794B51">
              <w:rPr>
                <w:rFonts w:cstheme="majorHAnsi"/>
              </w:rPr>
              <w:t>• SD03OPN (Sklep št. 35/18)</w:t>
            </w:r>
          </w:p>
        </w:tc>
      </w:tr>
    </w:tbl>
    <w:p w14:paraId="04A076BE" w14:textId="77777777" w:rsidR="00425E0E" w:rsidRPr="00794B51" w:rsidRDefault="00425E0E" w:rsidP="0048350D">
      <w:pPr>
        <w:spacing w:line="360" w:lineRule="auto"/>
        <w:rPr>
          <w:rFonts w:cstheme="majorHAnsi"/>
        </w:rPr>
      </w:pPr>
    </w:p>
    <w:p w14:paraId="1AF801BC" w14:textId="77777777" w:rsidR="00425E0E" w:rsidRPr="00794B51" w:rsidRDefault="00794B51" w:rsidP="0048350D">
      <w:pPr>
        <w:pStyle w:val="Naslov3"/>
        <w:spacing w:line="360" w:lineRule="auto"/>
        <w:rPr>
          <w:rFonts w:cstheme="majorHAnsi"/>
          <w:color w:val="000000"/>
        </w:rPr>
      </w:pPr>
      <w:bookmarkStart w:id="11" w:name="_Toc230092156"/>
      <w:r w:rsidRPr="00794B51">
        <w:rPr>
          <w:rFonts w:cstheme="majorHAnsi"/>
          <w:color w:val="000000"/>
        </w:rPr>
        <w:t>2.1.3 PRAVNI REŽIMI</w:t>
      </w:r>
      <w:bookmarkEnd w:id="11"/>
      <w:r w:rsidRPr="00794B51">
        <w:rPr>
          <w:rFonts w:cstheme="majorHAnsi"/>
          <w:color w:val="000000"/>
        </w:rPr>
        <w:t xml:space="preserve"> </w:t>
      </w:r>
    </w:p>
    <w:p w14:paraId="3767514E" w14:textId="77777777" w:rsidR="00425E0E" w:rsidRPr="00794B51" w:rsidRDefault="00425E0E" w:rsidP="0048350D">
      <w:pPr>
        <w:spacing w:line="360" w:lineRule="auto"/>
        <w:rPr>
          <w:rFonts w:cstheme="majorHAnsi"/>
        </w:rPr>
      </w:pPr>
    </w:p>
    <w:tbl>
      <w:tblPr>
        <w:tblStyle w:val="a2"/>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90"/>
        <w:gridCol w:w="2595"/>
        <w:gridCol w:w="4620"/>
      </w:tblGrid>
      <w:tr w:rsidR="00425E0E" w:rsidRPr="00794B51" w14:paraId="08F71974" w14:textId="77777777">
        <w:trPr>
          <w:trHeight w:val="1050"/>
        </w:trPr>
        <w:tc>
          <w:tcPr>
            <w:tcW w:w="1590" w:type="dxa"/>
            <w:tcBorders>
              <w:top w:val="single" w:sz="5" w:space="0" w:color="1F1F1F"/>
              <w:left w:val="single" w:sz="5" w:space="0" w:color="1F1F1F"/>
              <w:bottom w:val="single" w:sz="5" w:space="0" w:color="1F1F1F"/>
              <w:right w:val="single" w:sz="5" w:space="0" w:color="1F1F1F"/>
            </w:tcBorders>
            <w:shd w:val="clear" w:color="auto" w:fill="EFEFEF"/>
            <w:tcMar>
              <w:top w:w="240" w:type="dxa"/>
              <w:left w:w="0" w:type="dxa"/>
              <w:bottom w:w="240" w:type="dxa"/>
              <w:right w:w="180" w:type="dxa"/>
            </w:tcMar>
          </w:tcPr>
          <w:p w14:paraId="11A6E62B" w14:textId="77777777" w:rsidR="00425E0E" w:rsidRPr="00794B51" w:rsidRDefault="00794B51" w:rsidP="00CF66F8">
            <w:pPr>
              <w:spacing w:after="0" w:line="360" w:lineRule="auto"/>
              <w:ind w:left="0" w:right="0" w:firstLine="0"/>
              <w:rPr>
                <w:rFonts w:cstheme="majorHAnsi"/>
              </w:rPr>
            </w:pPr>
            <w:r w:rsidRPr="00794B51">
              <w:rPr>
                <w:rFonts w:cstheme="majorHAnsi"/>
                <w:b/>
                <w:bCs/>
              </w:rPr>
              <w:t>Št. parcele</w:t>
            </w:r>
          </w:p>
        </w:tc>
        <w:tc>
          <w:tcPr>
            <w:tcW w:w="2595" w:type="dxa"/>
            <w:tcBorders>
              <w:top w:val="single" w:sz="5" w:space="0" w:color="1F1F1F"/>
              <w:left w:val="single" w:sz="5" w:space="0" w:color="1F1F1F"/>
              <w:bottom w:val="single" w:sz="5" w:space="0" w:color="1F1F1F"/>
              <w:right w:val="single" w:sz="5" w:space="0" w:color="1F1F1F"/>
            </w:tcBorders>
            <w:shd w:val="clear" w:color="auto" w:fill="EFEFEF"/>
            <w:tcMar>
              <w:top w:w="240" w:type="dxa"/>
              <w:left w:w="0" w:type="dxa"/>
              <w:bottom w:w="240" w:type="dxa"/>
              <w:right w:w="180" w:type="dxa"/>
            </w:tcMar>
          </w:tcPr>
          <w:p w14:paraId="4AD8C860" w14:textId="77777777" w:rsidR="00425E0E" w:rsidRPr="00794B51" w:rsidRDefault="00794B51" w:rsidP="00CF66F8">
            <w:pPr>
              <w:spacing w:after="0" w:line="360" w:lineRule="auto"/>
              <w:ind w:left="0" w:right="0" w:firstLine="0"/>
              <w:rPr>
                <w:rFonts w:cstheme="majorHAnsi"/>
              </w:rPr>
            </w:pPr>
            <w:r w:rsidRPr="00794B51">
              <w:rPr>
                <w:rFonts w:cstheme="majorHAnsi"/>
                <w:b/>
                <w:bCs/>
              </w:rPr>
              <w:t>Pravni režim (Omejitve)</w:t>
            </w:r>
          </w:p>
        </w:tc>
        <w:tc>
          <w:tcPr>
            <w:tcW w:w="4620" w:type="dxa"/>
            <w:tcBorders>
              <w:top w:val="single" w:sz="5" w:space="0" w:color="1F1F1F"/>
              <w:left w:val="single" w:sz="5" w:space="0" w:color="1F1F1F"/>
              <w:bottom w:val="single" w:sz="5" w:space="0" w:color="1F1F1F"/>
              <w:right w:val="single" w:sz="5" w:space="0" w:color="1F1F1F"/>
            </w:tcBorders>
            <w:shd w:val="clear" w:color="auto" w:fill="EFEFEF"/>
            <w:tcMar>
              <w:top w:w="240" w:type="dxa"/>
              <w:left w:w="0" w:type="dxa"/>
              <w:bottom w:w="240" w:type="dxa"/>
              <w:right w:w="0" w:type="dxa"/>
            </w:tcMar>
          </w:tcPr>
          <w:p w14:paraId="798BF306" w14:textId="77777777" w:rsidR="00425E0E" w:rsidRPr="00794B51" w:rsidRDefault="00794B51" w:rsidP="00CF66F8">
            <w:pPr>
              <w:spacing w:after="0" w:line="360" w:lineRule="auto"/>
              <w:ind w:left="0" w:right="0" w:firstLine="0"/>
              <w:rPr>
                <w:rFonts w:cstheme="majorHAnsi"/>
              </w:rPr>
            </w:pPr>
            <w:r w:rsidRPr="00794B51">
              <w:rPr>
                <w:rFonts w:cstheme="majorHAnsi"/>
                <w:b/>
                <w:bCs/>
              </w:rPr>
              <w:t>Pravna podlaga / Opis</w:t>
            </w:r>
          </w:p>
        </w:tc>
      </w:tr>
      <w:tr w:rsidR="00425E0E" w:rsidRPr="00794B51" w14:paraId="7196B0A2" w14:textId="77777777">
        <w:trPr>
          <w:trHeight w:val="1890"/>
        </w:trPr>
        <w:tc>
          <w:tcPr>
            <w:tcW w:w="15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0A983CC1" w14:textId="77777777" w:rsidR="00425E0E" w:rsidRPr="00794B51" w:rsidRDefault="00794B51" w:rsidP="00CF66F8">
            <w:pPr>
              <w:spacing w:after="0" w:line="360" w:lineRule="auto"/>
              <w:ind w:left="0" w:right="0" w:firstLine="0"/>
              <w:rPr>
                <w:rFonts w:cstheme="majorHAnsi"/>
                <w:b/>
                <w:bCs/>
              </w:rPr>
            </w:pPr>
            <w:r w:rsidRPr="00794B51">
              <w:rPr>
                <w:rFonts w:cstheme="majorHAnsi"/>
                <w:b/>
                <w:bCs/>
              </w:rPr>
              <w:lastRenderedPageBreak/>
              <w:t>VSE PARCELE</w:t>
            </w:r>
          </w:p>
          <w:p w14:paraId="0D5F61C7" w14:textId="77777777" w:rsidR="00425E0E" w:rsidRPr="00794B51" w:rsidRDefault="00425E0E" w:rsidP="00CF66F8">
            <w:pPr>
              <w:spacing w:after="0" w:line="360" w:lineRule="auto"/>
              <w:ind w:left="0" w:right="0" w:firstLine="0"/>
              <w:rPr>
                <w:rFonts w:cstheme="majorHAnsi"/>
              </w:rPr>
            </w:pPr>
          </w:p>
          <w:p w14:paraId="1F36C279" w14:textId="77777777" w:rsidR="00425E0E" w:rsidRPr="00794B51" w:rsidRDefault="00794B51" w:rsidP="00CF66F8">
            <w:pPr>
              <w:spacing w:after="0" w:line="360" w:lineRule="auto"/>
              <w:ind w:left="0" w:right="0" w:firstLine="0"/>
              <w:rPr>
                <w:rFonts w:cstheme="majorHAnsi"/>
              </w:rPr>
            </w:pPr>
            <w:r w:rsidRPr="00794B51">
              <w:rPr>
                <w:rFonts w:cstheme="majorHAnsi"/>
              </w:rPr>
              <w:t>(1397/1 do 1397/5)</w:t>
            </w:r>
          </w:p>
        </w:tc>
        <w:tc>
          <w:tcPr>
            <w:tcW w:w="259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12CF51C2" w14:textId="77777777" w:rsidR="00425E0E" w:rsidRPr="00794B51" w:rsidRDefault="00794B51" w:rsidP="00CF66F8">
            <w:pPr>
              <w:spacing w:after="0" w:line="360" w:lineRule="auto"/>
              <w:ind w:left="0" w:right="0" w:firstLine="0"/>
              <w:rPr>
                <w:rFonts w:cstheme="majorHAnsi"/>
              </w:rPr>
            </w:pPr>
            <w:r w:rsidRPr="00794B51">
              <w:rPr>
                <w:rFonts w:cstheme="majorHAnsi"/>
                <w:b/>
                <w:bCs/>
              </w:rPr>
              <w:t>Arheološko najdišče</w:t>
            </w:r>
            <w:r w:rsidRPr="00794B51">
              <w:rPr>
                <w:rFonts w:cstheme="majorHAnsi"/>
              </w:rPr>
              <w:t xml:space="preserve"> (EŠD 8771)</w:t>
            </w:r>
          </w:p>
        </w:tc>
        <w:tc>
          <w:tcPr>
            <w:tcW w:w="462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368042FD" w14:textId="77777777" w:rsidR="00425E0E" w:rsidRPr="00794B51" w:rsidRDefault="00794B51" w:rsidP="00CF66F8">
            <w:pPr>
              <w:spacing w:after="0" w:line="360" w:lineRule="auto"/>
              <w:ind w:left="0" w:right="0" w:firstLine="0"/>
              <w:rPr>
                <w:rFonts w:cstheme="majorHAnsi"/>
              </w:rPr>
            </w:pPr>
            <w:r w:rsidRPr="00794B51">
              <w:rPr>
                <w:rFonts w:cstheme="majorHAnsi"/>
              </w:rPr>
              <w:t>Odlok o razglasitvi grajskega kompleksa Kostanjevica z vplivnim območjem za kulturni spomenik (Ur.l. SRS, št. 8/89).</w:t>
            </w:r>
          </w:p>
        </w:tc>
      </w:tr>
      <w:tr w:rsidR="00425E0E" w:rsidRPr="00794B51" w14:paraId="35EBEC35" w14:textId="77777777">
        <w:trPr>
          <w:trHeight w:val="1890"/>
        </w:trPr>
        <w:tc>
          <w:tcPr>
            <w:tcW w:w="15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3D03370E" w14:textId="77777777" w:rsidR="00425E0E" w:rsidRPr="00794B51" w:rsidRDefault="00794B51" w:rsidP="00CF66F8">
            <w:pPr>
              <w:spacing w:after="0" w:line="360" w:lineRule="auto"/>
              <w:ind w:left="0" w:right="0" w:firstLine="0"/>
              <w:rPr>
                <w:rFonts w:cstheme="majorHAnsi"/>
                <w:b/>
                <w:bCs/>
              </w:rPr>
            </w:pPr>
            <w:r w:rsidRPr="00794B51">
              <w:rPr>
                <w:rFonts w:cstheme="majorHAnsi"/>
                <w:b/>
                <w:bCs/>
              </w:rPr>
              <w:t>VSE PARCELE</w:t>
            </w:r>
          </w:p>
          <w:p w14:paraId="3F63E5D5" w14:textId="77777777" w:rsidR="00425E0E" w:rsidRPr="00794B51" w:rsidRDefault="00425E0E" w:rsidP="00CF66F8">
            <w:pPr>
              <w:spacing w:after="0" w:line="360" w:lineRule="auto"/>
              <w:ind w:left="0" w:right="0" w:firstLine="0"/>
              <w:rPr>
                <w:rFonts w:cstheme="majorHAnsi"/>
              </w:rPr>
            </w:pPr>
          </w:p>
          <w:p w14:paraId="7674FCBC" w14:textId="77777777" w:rsidR="00425E0E" w:rsidRPr="00794B51" w:rsidRDefault="00794B51" w:rsidP="00CF66F8">
            <w:pPr>
              <w:spacing w:after="0" w:line="360" w:lineRule="auto"/>
              <w:ind w:left="0" w:right="0" w:firstLine="0"/>
              <w:rPr>
                <w:rFonts w:cstheme="majorHAnsi"/>
              </w:rPr>
            </w:pPr>
            <w:r w:rsidRPr="00794B51">
              <w:rPr>
                <w:rFonts w:cstheme="majorHAnsi"/>
              </w:rPr>
              <w:t>(1397/1 do 1397/5)</w:t>
            </w:r>
          </w:p>
        </w:tc>
        <w:tc>
          <w:tcPr>
            <w:tcW w:w="259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0110A8C5" w14:textId="77777777" w:rsidR="00425E0E" w:rsidRPr="00794B51" w:rsidRDefault="00794B51" w:rsidP="00CF66F8">
            <w:pPr>
              <w:spacing w:after="0" w:line="360" w:lineRule="auto"/>
              <w:ind w:left="0" w:right="0" w:firstLine="0"/>
              <w:rPr>
                <w:rFonts w:cstheme="majorHAnsi"/>
              </w:rPr>
            </w:pPr>
            <w:r w:rsidRPr="00794B51">
              <w:rPr>
                <w:rFonts w:cstheme="majorHAnsi"/>
                <w:b/>
                <w:bCs/>
              </w:rPr>
              <w:t>Forma viva</w:t>
            </w:r>
            <w:r w:rsidRPr="00794B51">
              <w:rPr>
                <w:rFonts w:cstheme="majorHAnsi"/>
              </w:rPr>
              <w:t xml:space="preserve"> (EŠD 11070)</w:t>
            </w:r>
          </w:p>
        </w:tc>
        <w:tc>
          <w:tcPr>
            <w:tcW w:w="462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77273367" w14:textId="77777777" w:rsidR="00425E0E" w:rsidRPr="00794B51" w:rsidRDefault="00794B51" w:rsidP="00CF66F8">
            <w:pPr>
              <w:spacing w:after="0" w:line="360" w:lineRule="auto"/>
              <w:ind w:left="0" w:right="0" w:firstLine="0"/>
              <w:rPr>
                <w:rFonts w:cstheme="majorHAnsi"/>
              </w:rPr>
            </w:pPr>
            <w:r w:rsidRPr="00794B51">
              <w:rPr>
                <w:rFonts w:cstheme="majorHAnsi"/>
              </w:rPr>
              <w:t>Kulturni spomenik državnega pomena (Ur.l. RS, št. 81/99, 55/02, 54/03).</w:t>
            </w:r>
          </w:p>
        </w:tc>
      </w:tr>
      <w:tr w:rsidR="00425E0E" w:rsidRPr="00794B51" w14:paraId="361A4365" w14:textId="77777777">
        <w:trPr>
          <w:trHeight w:val="1890"/>
        </w:trPr>
        <w:tc>
          <w:tcPr>
            <w:tcW w:w="15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36D180F3" w14:textId="77777777" w:rsidR="00425E0E" w:rsidRPr="00794B51" w:rsidRDefault="00794B51" w:rsidP="00CF66F8">
            <w:pPr>
              <w:spacing w:after="0" w:line="360" w:lineRule="auto"/>
              <w:ind w:left="0" w:right="0" w:firstLine="0"/>
              <w:rPr>
                <w:rFonts w:cstheme="majorHAnsi"/>
                <w:b/>
                <w:bCs/>
              </w:rPr>
            </w:pPr>
            <w:r w:rsidRPr="00794B51">
              <w:rPr>
                <w:rFonts w:cstheme="majorHAnsi"/>
                <w:b/>
                <w:bCs/>
              </w:rPr>
              <w:t>VSE PARCELE</w:t>
            </w:r>
          </w:p>
          <w:p w14:paraId="1E4CBFFF" w14:textId="77777777" w:rsidR="00425E0E" w:rsidRPr="00794B51" w:rsidRDefault="00425E0E" w:rsidP="00CF66F8">
            <w:pPr>
              <w:spacing w:after="0" w:line="360" w:lineRule="auto"/>
              <w:ind w:left="0" w:right="0" w:firstLine="0"/>
              <w:rPr>
                <w:rFonts w:cstheme="majorHAnsi"/>
              </w:rPr>
            </w:pPr>
          </w:p>
          <w:p w14:paraId="016E6BB0" w14:textId="77777777" w:rsidR="00425E0E" w:rsidRPr="00794B51" w:rsidRDefault="00794B51" w:rsidP="00CF66F8">
            <w:pPr>
              <w:spacing w:after="0" w:line="360" w:lineRule="auto"/>
              <w:ind w:left="0" w:right="0" w:firstLine="0"/>
              <w:rPr>
                <w:rFonts w:cstheme="majorHAnsi"/>
              </w:rPr>
            </w:pPr>
            <w:r w:rsidRPr="00794B51">
              <w:rPr>
                <w:rFonts w:cstheme="majorHAnsi"/>
              </w:rPr>
              <w:t>(1397/1 do 1397/5)</w:t>
            </w:r>
          </w:p>
        </w:tc>
        <w:tc>
          <w:tcPr>
            <w:tcW w:w="259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0425EE72" w14:textId="77777777" w:rsidR="00425E0E" w:rsidRPr="00794B51" w:rsidRDefault="00794B51" w:rsidP="00CF66F8">
            <w:pPr>
              <w:spacing w:after="0" w:line="360" w:lineRule="auto"/>
              <w:ind w:left="0" w:right="0" w:firstLine="0"/>
              <w:rPr>
                <w:rFonts w:cstheme="majorHAnsi"/>
              </w:rPr>
            </w:pPr>
            <w:r w:rsidRPr="00794B51">
              <w:rPr>
                <w:rFonts w:cstheme="majorHAnsi"/>
                <w:b/>
                <w:bCs/>
              </w:rPr>
              <w:t>Območje gradu Kostanjevica</w:t>
            </w:r>
            <w:r w:rsidRPr="00794B51">
              <w:rPr>
                <w:rFonts w:cstheme="majorHAnsi"/>
              </w:rPr>
              <w:t xml:space="preserve"> (EŠD 8766)</w:t>
            </w:r>
          </w:p>
        </w:tc>
        <w:tc>
          <w:tcPr>
            <w:tcW w:w="462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3E394509" w14:textId="77777777" w:rsidR="00425E0E" w:rsidRPr="00794B51" w:rsidRDefault="00794B51" w:rsidP="00CF66F8">
            <w:pPr>
              <w:spacing w:after="0" w:line="360" w:lineRule="auto"/>
              <w:ind w:left="0" w:right="0" w:firstLine="0"/>
              <w:rPr>
                <w:rFonts w:cstheme="majorHAnsi"/>
              </w:rPr>
            </w:pPr>
            <w:r w:rsidRPr="00794B51">
              <w:rPr>
                <w:rFonts w:cstheme="majorHAnsi"/>
              </w:rPr>
              <w:t>Kulturni spomenik državnega pomena (Ur.l. RS, št. 81/99, 55/02, 54/03).</w:t>
            </w:r>
          </w:p>
        </w:tc>
      </w:tr>
      <w:tr w:rsidR="00425E0E" w:rsidRPr="00794B51" w14:paraId="2852FB3B" w14:textId="77777777">
        <w:trPr>
          <w:trHeight w:val="1050"/>
        </w:trPr>
        <w:tc>
          <w:tcPr>
            <w:tcW w:w="15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28983B1B" w14:textId="77777777" w:rsidR="00425E0E" w:rsidRPr="00794B51" w:rsidRDefault="00794B51" w:rsidP="00CF66F8">
            <w:pPr>
              <w:spacing w:after="0" w:line="360" w:lineRule="auto"/>
              <w:ind w:left="0" w:right="0" w:firstLine="0"/>
              <w:rPr>
                <w:rFonts w:cstheme="majorHAnsi"/>
              </w:rPr>
            </w:pPr>
            <w:r w:rsidRPr="00794B51">
              <w:rPr>
                <w:rFonts w:cstheme="majorHAnsi"/>
                <w:b/>
                <w:bCs/>
              </w:rPr>
              <w:t>1397/1</w:t>
            </w:r>
            <w:r w:rsidRPr="00794B51">
              <w:rPr>
                <w:rFonts w:cstheme="majorHAnsi"/>
              </w:rPr>
              <w:t xml:space="preserve"> in </w:t>
            </w:r>
            <w:r w:rsidRPr="00794B51">
              <w:rPr>
                <w:rFonts w:cstheme="majorHAnsi"/>
                <w:b/>
                <w:bCs/>
              </w:rPr>
              <w:t>1397/5</w:t>
            </w:r>
          </w:p>
        </w:tc>
        <w:tc>
          <w:tcPr>
            <w:tcW w:w="259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7320443C" w14:textId="77777777" w:rsidR="00425E0E" w:rsidRPr="00794B51" w:rsidRDefault="00794B51" w:rsidP="00CF66F8">
            <w:pPr>
              <w:spacing w:after="0" w:line="360" w:lineRule="auto"/>
              <w:ind w:left="0" w:right="0" w:firstLine="0"/>
              <w:rPr>
                <w:rFonts w:cstheme="majorHAnsi"/>
              </w:rPr>
            </w:pPr>
            <w:r w:rsidRPr="00794B51">
              <w:rPr>
                <w:rFonts w:cstheme="majorHAnsi"/>
                <w:b/>
                <w:bCs/>
              </w:rPr>
              <w:t>Območje zelo redkih poplav</w:t>
            </w:r>
          </w:p>
        </w:tc>
        <w:tc>
          <w:tcPr>
            <w:tcW w:w="462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37E6B24D" w14:textId="77777777" w:rsidR="00425E0E" w:rsidRPr="00794B51" w:rsidRDefault="00794B51" w:rsidP="00CF66F8">
            <w:pPr>
              <w:spacing w:after="0" w:line="360" w:lineRule="auto"/>
              <w:ind w:left="0" w:right="0" w:firstLine="0"/>
              <w:rPr>
                <w:rFonts w:cstheme="majorHAnsi"/>
              </w:rPr>
            </w:pPr>
            <w:r w:rsidRPr="00794B51">
              <w:rPr>
                <w:rFonts w:cstheme="majorHAnsi"/>
              </w:rPr>
              <w:t>Omejitve glede gradnje in posegov zaradi poplavne varnosti (razred nevarnosti).</w:t>
            </w:r>
          </w:p>
        </w:tc>
      </w:tr>
      <w:tr w:rsidR="00425E0E" w:rsidRPr="00794B51" w14:paraId="2CE0A200" w14:textId="77777777">
        <w:trPr>
          <w:trHeight w:val="1050"/>
        </w:trPr>
        <w:tc>
          <w:tcPr>
            <w:tcW w:w="159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127CD64F" w14:textId="77777777" w:rsidR="00425E0E" w:rsidRPr="00794B51" w:rsidRDefault="00794B51" w:rsidP="00CF66F8">
            <w:pPr>
              <w:spacing w:after="0" w:line="360" w:lineRule="auto"/>
              <w:ind w:left="0" w:right="0" w:firstLine="0"/>
              <w:rPr>
                <w:rFonts w:cstheme="majorHAnsi"/>
              </w:rPr>
            </w:pPr>
            <w:r w:rsidRPr="00794B51">
              <w:rPr>
                <w:rFonts w:cstheme="majorHAnsi"/>
                <w:b/>
                <w:bCs/>
              </w:rPr>
              <w:t>1397/1</w:t>
            </w:r>
            <w:r w:rsidRPr="00794B51">
              <w:rPr>
                <w:rFonts w:cstheme="majorHAnsi"/>
              </w:rPr>
              <w:t xml:space="preserve"> in </w:t>
            </w:r>
            <w:r w:rsidRPr="00794B51">
              <w:rPr>
                <w:rFonts w:cstheme="majorHAnsi"/>
                <w:b/>
                <w:bCs/>
              </w:rPr>
              <w:t>1397/5</w:t>
            </w:r>
          </w:p>
        </w:tc>
        <w:tc>
          <w:tcPr>
            <w:tcW w:w="2595"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180" w:type="dxa"/>
            </w:tcMar>
          </w:tcPr>
          <w:p w14:paraId="5A36604D" w14:textId="77777777" w:rsidR="00425E0E" w:rsidRPr="00794B51" w:rsidRDefault="00794B51" w:rsidP="00CF66F8">
            <w:pPr>
              <w:spacing w:after="0" w:line="360" w:lineRule="auto"/>
              <w:ind w:left="0" w:right="0" w:firstLine="0"/>
              <w:rPr>
                <w:rFonts w:cstheme="majorHAnsi"/>
              </w:rPr>
            </w:pPr>
            <w:r w:rsidRPr="00794B51">
              <w:rPr>
                <w:rFonts w:cstheme="majorHAnsi"/>
                <w:b/>
                <w:bCs/>
              </w:rPr>
              <w:t>Varovalni pas javne poti</w:t>
            </w:r>
          </w:p>
        </w:tc>
        <w:tc>
          <w:tcPr>
            <w:tcW w:w="4620" w:type="dxa"/>
            <w:tcBorders>
              <w:top w:val="single" w:sz="5" w:space="0" w:color="1F1F1F"/>
              <w:left w:val="single" w:sz="5" w:space="0" w:color="1F1F1F"/>
              <w:bottom w:val="single" w:sz="5" w:space="0" w:color="1F1F1F"/>
              <w:right w:val="single" w:sz="5" w:space="0" w:color="1F1F1F"/>
            </w:tcBorders>
            <w:tcMar>
              <w:top w:w="240" w:type="dxa"/>
              <w:left w:w="0" w:type="dxa"/>
              <w:bottom w:w="240" w:type="dxa"/>
              <w:right w:w="0" w:type="dxa"/>
            </w:tcMar>
          </w:tcPr>
          <w:p w14:paraId="73194E60" w14:textId="77777777" w:rsidR="00425E0E" w:rsidRPr="00794B51" w:rsidRDefault="00794B51" w:rsidP="00CF66F8">
            <w:pPr>
              <w:spacing w:after="0" w:line="360" w:lineRule="auto"/>
              <w:ind w:left="0" w:right="0" w:firstLine="0"/>
              <w:rPr>
                <w:rFonts w:cstheme="majorHAnsi"/>
              </w:rPr>
            </w:pPr>
            <w:r w:rsidRPr="00794B51">
              <w:rPr>
                <w:rFonts w:cstheme="majorHAnsi"/>
              </w:rPr>
              <w:t>Omejitve pri posegih v prostor zaradi bližine javne ceste.</w:t>
            </w:r>
          </w:p>
        </w:tc>
      </w:tr>
    </w:tbl>
    <w:p w14:paraId="40B3ADD8" w14:textId="77777777" w:rsidR="00425E0E" w:rsidRPr="00794B51" w:rsidRDefault="00425E0E" w:rsidP="0048350D">
      <w:pPr>
        <w:spacing w:line="360" w:lineRule="auto"/>
        <w:rPr>
          <w:rFonts w:cstheme="majorHAnsi"/>
        </w:rPr>
      </w:pPr>
    </w:p>
    <w:p w14:paraId="48211B20" w14:textId="77777777" w:rsidR="0048350D" w:rsidRDefault="0048350D" w:rsidP="0048350D">
      <w:pPr>
        <w:spacing w:after="341" w:line="360" w:lineRule="auto"/>
        <w:ind w:left="149" w:right="0" w:firstLine="0"/>
        <w:jc w:val="left"/>
        <w:rPr>
          <w:rFonts w:cstheme="majorHAnsi"/>
        </w:rPr>
      </w:pPr>
    </w:p>
    <w:p w14:paraId="391A646E" w14:textId="77777777" w:rsidR="00425E0E" w:rsidRPr="00126FF0" w:rsidRDefault="00794B51" w:rsidP="003516AA">
      <w:pPr>
        <w:pStyle w:val="Naslov3"/>
        <w:spacing w:line="360" w:lineRule="auto"/>
        <w:ind w:left="0" w:firstLine="0"/>
        <w:rPr>
          <w:rFonts w:cstheme="majorHAnsi"/>
          <w:color w:val="000000"/>
        </w:rPr>
      </w:pPr>
      <w:bookmarkStart w:id="12" w:name="_Toc230092157"/>
      <w:r w:rsidRPr="00794B51">
        <w:rPr>
          <w:rFonts w:cstheme="majorHAnsi"/>
          <w:color w:val="000000"/>
        </w:rPr>
        <w:lastRenderedPageBreak/>
        <w:t>2.1.4 SPLOŠEN OPIS OBSTOJEČEGA STANJA NA NATEČAJNEM OBMOČJU</w:t>
      </w:r>
      <w:bookmarkEnd w:id="12"/>
      <w:r w:rsidRPr="00794B51">
        <w:rPr>
          <w:rFonts w:cstheme="majorHAnsi"/>
          <w:color w:val="000000"/>
        </w:rPr>
        <w:t xml:space="preserve">  </w:t>
      </w:r>
    </w:p>
    <w:p w14:paraId="448BA694" w14:textId="77777777" w:rsidR="00425E0E" w:rsidRPr="00794B51" w:rsidRDefault="00794B51" w:rsidP="0048350D">
      <w:pPr>
        <w:spacing w:after="105" w:line="360" w:lineRule="auto"/>
        <w:ind w:left="0" w:right="0" w:firstLine="0"/>
        <w:jc w:val="left"/>
        <w:rPr>
          <w:rFonts w:cstheme="majorHAnsi"/>
        </w:rPr>
      </w:pPr>
      <w:r w:rsidRPr="00794B51">
        <w:rPr>
          <w:rFonts w:cstheme="majorHAnsi"/>
          <w:noProof/>
        </w:rPr>
        <w:drawing>
          <wp:inline distT="0" distB="0" distL="0" distR="0" wp14:anchorId="7CC5D438" wp14:editId="4C6B56DD">
            <wp:extent cx="5381625" cy="3248025"/>
            <wp:effectExtent l="0" t="0" r="0" b="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cstate="email">
                      <a:extLst>
                        <a:ext uri="{28A0092B-C50C-407E-A947-70E740481C1C}">
                          <a14:useLocalDpi xmlns:a14="http://schemas.microsoft.com/office/drawing/2010/main"/>
                        </a:ext>
                      </a:extLst>
                    </a:blip>
                    <a:srcRect/>
                    <a:stretch>
                      <a:fillRect/>
                    </a:stretch>
                  </pic:blipFill>
                  <pic:spPr>
                    <a:xfrm>
                      <a:off x="0" y="0"/>
                      <a:ext cx="5381625" cy="3248025"/>
                    </a:xfrm>
                    <a:prstGeom prst="rect">
                      <a:avLst/>
                    </a:prstGeom>
                    <a:ln/>
                  </pic:spPr>
                </pic:pic>
              </a:graphicData>
            </a:graphic>
          </wp:inline>
        </w:drawing>
      </w:r>
    </w:p>
    <w:p w14:paraId="3C8254B5" w14:textId="77777777" w:rsidR="00425E0E" w:rsidRPr="00126FF0" w:rsidRDefault="00794B51" w:rsidP="0048350D">
      <w:pPr>
        <w:spacing w:after="105" w:line="360" w:lineRule="auto"/>
        <w:ind w:left="0" w:right="0" w:firstLine="0"/>
        <w:jc w:val="left"/>
        <w:rPr>
          <w:rFonts w:cstheme="majorHAnsi"/>
          <w:szCs w:val="24"/>
        </w:rPr>
      </w:pPr>
      <w:r w:rsidRPr="00126FF0">
        <w:rPr>
          <w:rFonts w:cstheme="majorHAnsi"/>
          <w:szCs w:val="24"/>
        </w:rPr>
        <w:t xml:space="preserve">Slika </w:t>
      </w:r>
      <w:r w:rsidR="00CF66F8" w:rsidRPr="00126FF0">
        <w:rPr>
          <w:rFonts w:cstheme="majorHAnsi"/>
          <w:szCs w:val="24"/>
        </w:rPr>
        <w:t>4</w:t>
      </w:r>
      <w:r w:rsidRPr="00126FF0">
        <w:rPr>
          <w:rFonts w:cstheme="majorHAnsi"/>
          <w:szCs w:val="24"/>
        </w:rPr>
        <w:t xml:space="preserve">: Namenske rabe prostora. </w:t>
      </w:r>
      <w:r w:rsidR="00CF66F8" w:rsidRPr="00126FF0">
        <w:rPr>
          <w:rFonts w:cstheme="majorHAnsi"/>
          <w:szCs w:val="24"/>
        </w:rPr>
        <w:t>Vir: PISO, april 2026</w:t>
      </w:r>
      <w:r w:rsidR="00177B50" w:rsidRPr="00126FF0">
        <w:rPr>
          <w:rFonts w:cstheme="majorHAnsi"/>
          <w:szCs w:val="24"/>
        </w:rPr>
        <w:t>.</w:t>
      </w:r>
      <w:r w:rsidR="00126FF0">
        <w:rPr>
          <w:rFonts w:cstheme="majorHAnsi"/>
          <w:szCs w:val="24"/>
        </w:rPr>
        <w:t xml:space="preserve"> (Legenda: ZP – parki, CD - </w:t>
      </w:r>
      <w:r w:rsidR="00126FF0" w:rsidRPr="00126FF0">
        <w:rPr>
          <w:rFonts w:cstheme="majorHAnsi"/>
          <w:szCs w:val="24"/>
        </w:rPr>
        <w:t>druga območja centralnih dejavnosti</w:t>
      </w:r>
      <w:r w:rsidR="00126FF0">
        <w:rPr>
          <w:rFonts w:cstheme="majorHAnsi"/>
          <w:szCs w:val="24"/>
        </w:rPr>
        <w:t>, VC – celinske vode, PC -površinske ceste, K – kmetijska zemljišča)</w:t>
      </w:r>
    </w:p>
    <w:p w14:paraId="6EF86E88" w14:textId="77777777" w:rsidR="00425E0E" w:rsidRPr="00126FF0" w:rsidRDefault="00794B51" w:rsidP="0048350D">
      <w:pPr>
        <w:spacing w:before="240" w:after="105" w:line="360" w:lineRule="auto"/>
        <w:ind w:left="0" w:right="0" w:firstLine="0"/>
        <w:rPr>
          <w:rFonts w:cstheme="majorHAnsi"/>
          <w:szCs w:val="24"/>
        </w:rPr>
      </w:pPr>
      <w:r w:rsidRPr="00126FF0">
        <w:rPr>
          <w:rFonts w:cstheme="majorHAnsi"/>
          <w:szCs w:val="24"/>
        </w:rPr>
        <w:t>Natečajno območje obsega parcele št.1397/1, 1397/2, 1397/3, 1397/4 in 1397/5 (vse k.o. 1331 – Kostanjevica) v skupni izmeri 34.032 m2. Območje predstavlja severni del kompleksa nekdanjega cistercijanskega samostana v katerem se sedaj nahaja Galerija Božidar Jakac - Muzej moderne in sodobne umetnosti in je del zgodovinske kulturne krajine Kostanjevice na Krki.</w:t>
      </w:r>
    </w:p>
    <w:p w14:paraId="4BB53BE2" w14:textId="77777777" w:rsidR="00126FF0" w:rsidRDefault="00794B51" w:rsidP="003516AA">
      <w:pPr>
        <w:spacing w:before="240" w:after="105" w:line="360" w:lineRule="auto"/>
        <w:ind w:left="0" w:right="0" w:firstLine="0"/>
        <w:rPr>
          <w:rFonts w:cstheme="majorHAnsi"/>
          <w:szCs w:val="24"/>
        </w:rPr>
      </w:pPr>
      <w:r w:rsidRPr="00126FF0">
        <w:rPr>
          <w:rFonts w:cstheme="majorHAnsi"/>
          <w:szCs w:val="24"/>
        </w:rPr>
        <w:t>Obravnavano zemljišče je bilo zgodovinsko del cistercijanske posesti, kjer so menihi že v srednjem veku vzpostavili sistem kultiviranja krajine (izsuševanje, upravljanje z močvirnimi gozdovi). V začetku sedemdesetih let 20. stoletja je bila na tem območju vzpostavljena drevesnica, s katero je upravljalo podjetje HPG Brežice. Od leta 2000 je gospodarska raba opuščena, kar je privedlo do intenzivnega procesa naravne sukcesije.</w:t>
      </w:r>
    </w:p>
    <w:p w14:paraId="02C73D46" w14:textId="77777777" w:rsidR="003516AA" w:rsidRPr="00126FF0" w:rsidRDefault="003516AA" w:rsidP="003516AA">
      <w:pPr>
        <w:spacing w:before="240" w:after="105" w:line="360" w:lineRule="auto"/>
        <w:ind w:left="0" w:right="0" w:firstLine="0"/>
        <w:rPr>
          <w:rFonts w:cstheme="majorHAnsi"/>
          <w:szCs w:val="24"/>
        </w:rPr>
      </w:pPr>
    </w:p>
    <w:p w14:paraId="308656AF" w14:textId="77777777" w:rsidR="00425E0E" w:rsidRPr="00126FF0" w:rsidRDefault="00794B51" w:rsidP="0048350D">
      <w:pPr>
        <w:spacing w:after="105" w:line="360" w:lineRule="auto"/>
        <w:ind w:left="0" w:right="0" w:firstLine="0"/>
        <w:jc w:val="left"/>
        <w:rPr>
          <w:rFonts w:cstheme="majorHAnsi"/>
          <w:szCs w:val="24"/>
        </w:rPr>
      </w:pPr>
      <w:r w:rsidRPr="00126FF0">
        <w:rPr>
          <w:rFonts w:cstheme="majorHAnsi"/>
          <w:szCs w:val="24"/>
        </w:rPr>
        <w:t>Trenutno stanje območja zaznamujejo naslednje značilnosti:</w:t>
      </w:r>
    </w:p>
    <w:p w14:paraId="2CB85085" w14:textId="77777777" w:rsidR="00425E0E" w:rsidRPr="00126FF0" w:rsidRDefault="00794B51" w:rsidP="0048350D">
      <w:pPr>
        <w:numPr>
          <w:ilvl w:val="0"/>
          <w:numId w:val="14"/>
        </w:numPr>
        <w:spacing w:after="0" w:line="360" w:lineRule="auto"/>
        <w:ind w:right="0"/>
        <w:jc w:val="left"/>
        <w:rPr>
          <w:rFonts w:cstheme="majorHAnsi"/>
          <w:szCs w:val="24"/>
        </w:rPr>
      </w:pPr>
      <w:r w:rsidRPr="00126FF0">
        <w:rPr>
          <w:rFonts w:cstheme="majorHAnsi"/>
          <w:szCs w:val="24"/>
        </w:rPr>
        <w:t>Zaraščenost: Zaradi več kot dvajsetletne opustitve upravljanja je območje močno zaraslo z grmovno vegetacijo in invazivnimi vrstami, zaradi česar je funkcionalno neizkoriščeno in večinoma nedostopno.</w:t>
      </w:r>
    </w:p>
    <w:p w14:paraId="35F5B9BC" w14:textId="77777777" w:rsidR="00425E0E" w:rsidRPr="00126FF0" w:rsidRDefault="00794B51" w:rsidP="0048350D">
      <w:pPr>
        <w:numPr>
          <w:ilvl w:val="0"/>
          <w:numId w:val="14"/>
        </w:numPr>
        <w:spacing w:after="0" w:line="360" w:lineRule="auto"/>
        <w:ind w:right="0"/>
        <w:jc w:val="left"/>
        <w:rPr>
          <w:rFonts w:cstheme="majorHAnsi"/>
          <w:szCs w:val="24"/>
        </w:rPr>
      </w:pPr>
      <w:r w:rsidRPr="00126FF0">
        <w:rPr>
          <w:rFonts w:cstheme="majorHAnsi"/>
          <w:szCs w:val="24"/>
        </w:rPr>
        <w:t>Ohranjeni naravni elementi: Na severnem in vzhodnem robu ter v notranjosti so še vedno prepoznavna velika hrastova drevesa in drevesa drugih vrst.</w:t>
      </w:r>
    </w:p>
    <w:p w14:paraId="2EE33CB6" w14:textId="77777777" w:rsidR="00425E0E" w:rsidRDefault="00794B51" w:rsidP="003516AA">
      <w:pPr>
        <w:numPr>
          <w:ilvl w:val="0"/>
          <w:numId w:val="14"/>
        </w:numPr>
        <w:spacing w:after="105" w:line="360" w:lineRule="auto"/>
        <w:ind w:right="0"/>
        <w:jc w:val="left"/>
        <w:rPr>
          <w:rFonts w:cstheme="majorHAnsi"/>
          <w:szCs w:val="24"/>
        </w:rPr>
      </w:pPr>
      <w:r w:rsidRPr="00126FF0">
        <w:rPr>
          <w:rFonts w:cstheme="majorHAnsi"/>
          <w:szCs w:val="24"/>
        </w:rPr>
        <w:t>Hidrografija: Na južnem robu območja se nahaja izsuševalni jarek v dolžini 170 m, ki je pod vzhodnim delom obodnega zidu povezan s potokom Obrh.</w:t>
      </w:r>
    </w:p>
    <w:p w14:paraId="5E9CDCAB" w14:textId="77777777" w:rsidR="003516AA" w:rsidRPr="003516AA" w:rsidRDefault="003516AA" w:rsidP="003516AA">
      <w:pPr>
        <w:spacing w:after="105" w:line="360" w:lineRule="auto"/>
        <w:ind w:right="0"/>
        <w:jc w:val="left"/>
        <w:rPr>
          <w:rFonts w:cstheme="majorHAnsi"/>
          <w:szCs w:val="24"/>
        </w:rPr>
      </w:pPr>
    </w:p>
    <w:p w14:paraId="42CA820F" w14:textId="77777777" w:rsidR="00425E0E" w:rsidRPr="00126FF0" w:rsidRDefault="00794B51" w:rsidP="0048350D">
      <w:pPr>
        <w:spacing w:after="105" w:line="360" w:lineRule="auto"/>
        <w:ind w:left="0" w:right="0" w:firstLine="0"/>
        <w:jc w:val="left"/>
        <w:rPr>
          <w:rFonts w:cstheme="majorHAnsi"/>
          <w:szCs w:val="24"/>
        </w:rPr>
      </w:pPr>
      <w:r w:rsidRPr="00126FF0">
        <w:rPr>
          <w:rFonts w:cstheme="majorHAnsi"/>
          <w:szCs w:val="24"/>
        </w:rPr>
        <w:t>Grajene strukture in infrastruktura, na območju se nahajajo ostanki pretekle rabe, ki so v slabem fizičnem stanju:</w:t>
      </w:r>
    </w:p>
    <w:p w14:paraId="6DEC4F8A" w14:textId="77777777" w:rsidR="00425E0E" w:rsidRPr="00126FF0" w:rsidRDefault="00794B51" w:rsidP="0048350D">
      <w:pPr>
        <w:numPr>
          <w:ilvl w:val="0"/>
          <w:numId w:val="15"/>
        </w:numPr>
        <w:spacing w:after="0" w:line="360" w:lineRule="auto"/>
        <w:ind w:right="0"/>
        <w:jc w:val="left"/>
        <w:rPr>
          <w:rFonts w:cstheme="majorHAnsi"/>
          <w:szCs w:val="24"/>
        </w:rPr>
      </w:pPr>
      <w:r w:rsidRPr="00126FF0">
        <w:rPr>
          <w:rFonts w:cstheme="majorHAnsi"/>
          <w:szCs w:val="24"/>
        </w:rPr>
        <w:t>Obodni zid: Območje definira zgodovinski kamniti zid v skupni dolžini 560 m, ki je na več mestih narušen, degradiran in prepuščen propadanju.</w:t>
      </w:r>
    </w:p>
    <w:p w14:paraId="1DB45606" w14:textId="77777777" w:rsidR="00425E0E" w:rsidRPr="00126FF0" w:rsidRDefault="00794B51" w:rsidP="0048350D">
      <w:pPr>
        <w:numPr>
          <w:ilvl w:val="0"/>
          <w:numId w:val="15"/>
        </w:numPr>
        <w:spacing w:after="0" w:line="360" w:lineRule="auto"/>
        <w:ind w:right="0"/>
        <w:jc w:val="left"/>
        <w:rPr>
          <w:rFonts w:cstheme="majorHAnsi"/>
          <w:szCs w:val="24"/>
        </w:rPr>
      </w:pPr>
      <w:r w:rsidRPr="00126FF0">
        <w:rPr>
          <w:rFonts w:cstheme="majorHAnsi"/>
          <w:szCs w:val="24"/>
        </w:rPr>
        <w:t>Objekti: V jugovzhodnem vogalu stoji opuščen, začasen lesen objekt nekdanje drevesnice v velikosti približno 24 m2 in tri večja betonska korita, najverjetneje toplih gred.</w:t>
      </w:r>
    </w:p>
    <w:p w14:paraId="2A54E572" w14:textId="77777777" w:rsidR="00425E0E" w:rsidRPr="00126FF0" w:rsidRDefault="00794B51" w:rsidP="0048350D">
      <w:pPr>
        <w:numPr>
          <w:ilvl w:val="0"/>
          <w:numId w:val="15"/>
        </w:numPr>
        <w:spacing w:after="105" w:line="360" w:lineRule="auto"/>
        <w:ind w:right="0"/>
        <w:jc w:val="left"/>
        <w:rPr>
          <w:rFonts w:cstheme="majorHAnsi"/>
          <w:szCs w:val="24"/>
        </w:rPr>
      </w:pPr>
      <w:r w:rsidRPr="00126FF0">
        <w:rPr>
          <w:rFonts w:cstheme="majorHAnsi"/>
          <w:szCs w:val="24"/>
        </w:rPr>
        <w:t>Dostopi: Območje je dostopno s severne strani (iz naselja), preko vrat na vzhodni strani (dovozna cesta) ter z juga, kjer meji na urejen travnik Parka skulptur Forma viva.</w:t>
      </w:r>
    </w:p>
    <w:p w14:paraId="15F301E9" w14:textId="77777777" w:rsidR="00425E0E" w:rsidRPr="00126FF0" w:rsidRDefault="00425E0E" w:rsidP="0048350D">
      <w:pPr>
        <w:spacing w:after="105" w:line="360" w:lineRule="auto"/>
        <w:ind w:left="0" w:right="0" w:firstLine="0"/>
        <w:jc w:val="left"/>
        <w:rPr>
          <w:rFonts w:cstheme="majorHAnsi"/>
          <w:szCs w:val="24"/>
        </w:rPr>
      </w:pPr>
    </w:p>
    <w:p w14:paraId="269D03AA" w14:textId="77777777" w:rsidR="00425E0E" w:rsidRPr="00126FF0" w:rsidRDefault="00794B51" w:rsidP="0048350D">
      <w:pPr>
        <w:spacing w:after="105" w:line="360" w:lineRule="auto"/>
        <w:ind w:left="0" w:right="0" w:firstLine="0"/>
        <w:jc w:val="left"/>
        <w:rPr>
          <w:rFonts w:cstheme="majorHAnsi"/>
          <w:szCs w:val="24"/>
        </w:rPr>
      </w:pPr>
      <w:r w:rsidRPr="00126FF0">
        <w:rPr>
          <w:rFonts w:cstheme="majorHAnsi"/>
          <w:szCs w:val="24"/>
        </w:rPr>
        <w:t>Območje je podvrženo strogim varstvenim omejitvam, ki jih morajo natečajne rešitve v celoti upoštevati:</w:t>
      </w:r>
    </w:p>
    <w:p w14:paraId="70A25730" w14:textId="77777777" w:rsidR="00425E0E" w:rsidRPr="00126FF0" w:rsidRDefault="00794B51" w:rsidP="0048350D">
      <w:pPr>
        <w:numPr>
          <w:ilvl w:val="0"/>
          <w:numId w:val="8"/>
        </w:numPr>
        <w:spacing w:after="0" w:line="360" w:lineRule="auto"/>
        <w:ind w:right="0"/>
        <w:jc w:val="left"/>
        <w:rPr>
          <w:rFonts w:cstheme="majorHAnsi"/>
          <w:szCs w:val="24"/>
        </w:rPr>
      </w:pPr>
      <w:r w:rsidRPr="00126FF0">
        <w:rPr>
          <w:rFonts w:cstheme="majorHAnsi"/>
          <w:szCs w:val="24"/>
        </w:rPr>
        <w:t xml:space="preserve"> Kulturna dediščina: Celotno območje je razglašeno za kulturni spomenik državnega pomena (EID 1-08766) kot vplivno območje nekdanjega samostana.</w:t>
      </w:r>
    </w:p>
    <w:p w14:paraId="1EF7C2C0" w14:textId="77777777" w:rsidR="00425E0E" w:rsidRPr="00126FF0" w:rsidRDefault="00794B51" w:rsidP="0048350D">
      <w:pPr>
        <w:numPr>
          <w:ilvl w:val="0"/>
          <w:numId w:val="8"/>
        </w:numPr>
        <w:spacing w:after="0" w:line="360" w:lineRule="auto"/>
        <w:ind w:right="0"/>
        <w:jc w:val="left"/>
        <w:rPr>
          <w:rFonts w:cstheme="majorHAnsi"/>
          <w:szCs w:val="24"/>
        </w:rPr>
      </w:pPr>
      <w:r w:rsidRPr="00126FF0">
        <w:rPr>
          <w:rFonts w:cstheme="majorHAnsi"/>
          <w:szCs w:val="24"/>
        </w:rPr>
        <w:lastRenderedPageBreak/>
        <w:t>Arheologija: Zemljišča so evidentirana kot arheološko najdišče, kar pomeni, da so kakršni koli posegi v arheološke plasti omejeni oziroma zahtevajo predhodne raziskave.</w:t>
      </w:r>
    </w:p>
    <w:p w14:paraId="21F71266" w14:textId="77777777" w:rsidR="00425E0E" w:rsidRPr="00126FF0" w:rsidRDefault="00794B51" w:rsidP="0048350D">
      <w:pPr>
        <w:numPr>
          <w:ilvl w:val="0"/>
          <w:numId w:val="8"/>
        </w:numPr>
        <w:spacing w:after="105" w:line="360" w:lineRule="auto"/>
        <w:ind w:right="0"/>
        <w:jc w:val="left"/>
        <w:rPr>
          <w:rFonts w:cstheme="majorHAnsi"/>
          <w:szCs w:val="24"/>
        </w:rPr>
      </w:pPr>
      <w:r w:rsidRPr="00126FF0">
        <w:rPr>
          <w:rFonts w:cstheme="majorHAnsi"/>
          <w:szCs w:val="24"/>
        </w:rPr>
        <w:t>Prostorski akti: Po veljavnem OPN Občine Kostanjevica na Krki je namenska raba opredeljena kot ZP (območje parkov).</w:t>
      </w:r>
    </w:p>
    <w:p w14:paraId="1E8993F2" w14:textId="77777777" w:rsidR="00425E0E" w:rsidRPr="00126FF0" w:rsidRDefault="00425E0E" w:rsidP="0048350D">
      <w:pPr>
        <w:spacing w:after="105" w:line="360" w:lineRule="auto"/>
        <w:ind w:left="0" w:right="0" w:firstLine="0"/>
        <w:jc w:val="left"/>
        <w:rPr>
          <w:rFonts w:cstheme="majorHAnsi"/>
          <w:szCs w:val="24"/>
        </w:rPr>
      </w:pPr>
    </w:p>
    <w:p w14:paraId="1EFD69EE" w14:textId="77777777" w:rsidR="00425E0E" w:rsidRPr="00126FF0" w:rsidRDefault="00794B51" w:rsidP="0048350D">
      <w:pPr>
        <w:spacing w:after="105" w:line="360" w:lineRule="auto"/>
        <w:ind w:left="0" w:right="0" w:firstLine="0"/>
        <w:jc w:val="left"/>
        <w:rPr>
          <w:rFonts w:cstheme="majorHAnsi"/>
          <w:szCs w:val="24"/>
        </w:rPr>
      </w:pPr>
      <w:r w:rsidRPr="00126FF0">
        <w:rPr>
          <w:rFonts w:cstheme="majorHAnsi"/>
          <w:szCs w:val="24"/>
        </w:rPr>
        <w:t>Območje trenutno deluje kot degradirana "vrzel" med urbanim tkivom mesta in reprezentativnim kompleksom galerije s Parkom skulptur Forma viva. Kljub zaraščenosti ohranja izjemen prostorski potencial za vzpostavitev dostopne zelene infrastrukture za prebivalce Kostanjevice na Krki in obiskovalce.</w:t>
      </w:r>
    </w:p>
    <w:p w14:paraId="7AD5A015" w14:textId="77777777" w:rsidR="00425E0E" w:rsidRPr="00126FF0" w:rsidRDefault="00794B51" w:rsidP="0048350D">
      <w:pPr>
        <w:spacing w:after="352" w:line="360" w:lineRule="auto"/>
        <w:ind w:left="149" w:right="0" w:firstLine="0"/>
        <w:jc w:val="left"/>
        <w:rPr>
          <w:rFonts w:cstheme="majorHAnsi"/>
          <w:szCs w:val="24"/>
        </w:rPr>
      </w:pPr>
      <w:r w:rsidRPr="00126FF0">
        <w:rPr>
          <w:rFonts w:cstheme="majorHAnsi"/>
          <w:szCs w:val="24"/>
        </w:rPr>
        <w:t xml:space="preserve"> </w:t>
      </w:r>
    </w:p>
    <w:p w14:paraId="706B308D" w14:textId="77777777" w:rsidR="00425E0E" w:rsidRPr="00126FF0" w:rsidRDefault="00794B51" w:rsidP="0048350D">
      <w:pPr>
        <w:pStyle w:val="Naslov3"/>
        <w:spacing w:line="360" w:lineRule="auto"/>
        <w:ind w:left="144" w:firstLine="149"/>
        <w:rPr>
          <w:rFonts w:cstheme="majorHAnsi"/>
          <w:color w:val="000000"/>
          <w:sz w:val="24"/>
          <w:szCs w:val="24"/>
        </w:rPr>
      </w:pPr>
      <w:bookmarkStart w:id="13" w:name="_Toc230092158"/>
      <w:r w:rsidRPr="00126FF0">
        <w:rPr>
          <w:rFonts w:cstheme="majorHAnsi"/>
          <w:color w:val="000000"/>
          <w:sz w:val="24"/>
          <w:szCs w:val="24"/>
        </w:rPr>
        <w:t>2.1.3 URBANISTIČNE, ARHITEKTURNE, KRAJINSKE IN NARAVNE ZNAČILNOSTI</w:t>
      </w:r>
      <w:bookmarkEnd w:id="13"/>
      <w:r w:rsidRPr="00126FF0">
        <w:rPr>
          <w:rFonts w:cstheme="majorHAnsi"/>
          <w:color w:val="000000"/>
          <w:sz w:val="24"/>
          <w:szCs w:val="24"/>
        </w:rPr>
        <w:t xml:space="preserve"> </w:t>
      </w:r>
    </w:p>
    <w:p w14:paraId="5B3272DA" w14:textId="77777777" w:rsidR="00425E0E" w:rsidRPr="00126FF0" w:rsidRDefault="00794B51" w:rsidP="0048350D">
      <w:pPr>
        <w:spacing w:line="360" w:lineRule="auto"/>
        <w:ind w:right="125"/>
        <w:rPr>
          <w:rFonts w:cstheme="majorHAnsi"/>
          <w:szCs w:val="24"/>
        </w:rPr>
      </w:pPr>
      <w:r w:rsidRPr="00126FF0">
        <w:rPr>
          <w:rFonts w:cstheme="majorHAnsi"/>
          <w:szCs w:val="24"/>
        </w:rPr>
        <w:t>Območje leži na stiku med urbanim jedrom Kostanjevice na Krki in monumentalnim kompleksom cistercijanskega samostana, ki je razglašen za kulturni spomenik državnega pomena. Osrednji arhitekturni element predstavlja 560 metrov dolg kamniti obodni zid, ki kljub mestoma narušeni strukturi še vedno jasno definira prostorske meje natečajnega območja. Krajinsko in naravno podobo prostora trenutno določa močna zaraščenost. Območje nudi habitat različnim vrstam, vendar proces zaraščanja z invazivkami trenutno zmanjšuje njegovo ekološko in estetsko vrednost. Naravne značilnosti omogočajo implementacijo na naravi temelječih rešitev (NTR), kot so ponikovalna polja, zatravljeni jarki in uporaba avtohtone vegetacije za izboljšanje mikroklimatskih pogojev</w:t>
      </w:r>
    </w:p>
    <w:p w14:paraId="396D091C" w14:textId="77777777" w:rsidR="00425E0E" w:rsidRPr="00126FF0" w:rsidRDefault="00794B51" w:rsidP="0048350D">
      <w:pPr>
        <w:spacing w:after="341" w:line="360" w:lineRule="auto"/>
        <w:ind w:left="149" w:right="0" w:firstLine="0"/>
        <w:jc w:val="left"/>
        <w:rPr>
          <w:rFonts w:cstheme="majorHAnsi"/>
          <w:szCs w:val="24"/>
        </w:rPr>
      </w:pPr>
      <w:r w:rsidRPr="00126FF0">
        <w:rPr>
          <w:rFonts w:cstheme="majorHAnsi"/>
          <w:szCs w:val="24"/>
        </w:rPr>
        <w:t xml:space="preserve"> </w:t>
      </w:r>
    </w:p>
    <w:p w14:paraId="270350F0" w14:textId="77777777" w:rsidR="00425E0E" w:rsidRPr="00126FF0" w:rsidRDefault="00794B51" w:rsidP="0048350D">
      <w:pPr>
        <w:pStyle w:val="Naslov3"/>
        <w:spacing w:after="92" w:line="360" w:lineRule="auto"/>
        <w:ind w:left="144" w:firstLine="149"/>
        <w:rPr>
          <w:rFonts w:cstheme="majorHAnsi"/>
          <w:color w:val="000000"/>
          <w:sz w:val="24"/>
          <w:szCs w:val="24"/>
        </w:rPr>
      </w:pPr>
      <w:bookmarkStart w:id="14" w:name="_Toc230092159"/>
      <w:r w:rsidRPr="00126FF0">
        <w:rPr>
          <w:rFonts w:cstheme="majorHAnsi"/>
          <w:color w:val="000000"/>
          <w:sz w:val="24"/>
          <w:szCs w:val="24"/>
        </w:rPr>
        <w:t>2.1.4 GRAJENE STRUKTURE ŠIRŠEGA OBMOČJA</w:t>
      </w:r>
      <w:bookmarkEnd w:id="14"/>
      <w:r w:rsidRPr="00126FF0">
        <w:rPr>
          <w:rFonts w:cstheme="majorHAnsi"/>
          <w:color w:val="000000"/>
          <w:sz w:val="24"/>
          <w:szCs w:val="24"/>
        </w:rPr>
        <w:t xml:space="preserve"> </w:t>
      </w:r>
    </w:p>
    <w:p w14:paraId="4544D1E4" w14:textId="77777777" w:rsidR="00425E0E" w:rsidRPr="00126FF0" w:rsidRDefault="00425E0E" w:rsidP="0048350D">
      <w:pPr>
        <w:spacing w:line="360" w:lineRule="auto"/>
        <w:rPr>
          <w:rFonts w:cstheme="majorHAnsi"/>
          <w:szCs w:val="24"/>
        </w:rPr>
      </w:pPr>
    </w:p>
    <w:p w14:paraId="7C34F556" w14:textId="77777777" w:rsidR="00425E0E" w:rsidRPr="00126FF0" w:rsidRDefault="00794B51" w:rsidP="0048350D">
      <w:pPr>
        <w:spacing w:line="360" w:lineRule="auto"/>
        <w:rPr>
          <w:rFonts w:cstheme="majorHAnsi"/>
          <w:szCs w:val="24"/>
        </w:rPr>
      </w:pPr>
      <w:r w:rsidRPr="00126FF0">
        <w:rPr>
          <w:rFonts w:cstheme="majorHAnsi"/>
          <w:szCs w:val="24"/>
        </w:rPr>
        <w:lastRenderedPageBreak/>
        <w:t xml:space="preserve">Širše območje natečajnega prostora zaznamuje dominantna prisotnost nekdanjega cistercijanskega samostana Kostanjevica na Krki, v katerem od leta 1974 domuje Galerija Božidar Jakac - Muzej moderne sodobne umetnosti. Kompleks dopolnjujejo historični gospodarski objekti, kot je nekdanji samostanski mlin iz ob potoku Obrh, ter specifična hidrotehnična infrastruktura v obliki izsuševalnih jarkov namenjenih upravljanju s poplavno ravnico. </w:t>
      </w:r>
    </w:p>
    <w:p w14:paraId="16B4D875" w14:textId="77777777" w:rsidR="00425E0E" w:rsidRPr="00126FF0" w:rsidRDefault="00425E0E" w:rsidP="0048350D">
      <w:pPr>
        <w:spacing w:line="360" w:lineRule="auto"/>
        <w:rPr>
          <w:rFonts w:cstheme="majorHAnsi"/>
          <w:szCs w:val="24"/>
        </w:rPr>
      </w:pPr>
    </w:p>
    <w:p w14:paraId="32E0CFDB" w14:textId="77777777" w:rsidR="00425E0E" w:rsidRPr="00126FF0" w:rsidRDefault="00794B51" w:rsidP="0048350D">
      <w:pPr>
        <w:spacing w:line="360" w:lineRule="auto"/>
        <w:rPr>
          <w:rFonts w:cstheme="majorHAnsi"/>
          <w:szCs w:val="24"/>
        </w:rPr>
      </w:pPr>
      <w:r w:rsidRPr="00126FF0">
        <w:rPr>
          <w:rFonts w:cstheme="majorHAnsi"/>
          <w:szCs w:val="24"/>
        </w:rPr>
        <w:t xml:space="preserve">Natečajno območje je fizično zamejeno s več kot 500 metri dolgim kamnitim obodnim zidom, ki kljub mestoma narušeni strukturi še vedno jasno razmejuje nekdanjo drevesnico od okolice. Na zahodnem robu prostor omejuje Grajska cesta, ki povezuje galerijo z naseljem Kostanjevica na Krki, medtem ko se na južni strani območje prevesi v Park skulptur Forma viva, kjer preko sto lesenih umetniških skulptur tvori edinstveno okolico nekdanjega samostana. V jugozhodnem delu obravnavanih parcel se nahaja še opuščen lesen objekt nekdanje drevesnice, ki predstavlja edini ostanek novejših struktur znotraj varovanega območja. </w:t>
      </w:r>
    </w:p>
    <w:p w14:paraId="7592C5BE" w14:textId="77777777" w:rsidR="00425E0E" w:rsidRPr="00126FF0" w:rsidRDefault="00425E0E" w:rsidP="0048350D">
      <w:pPr>
        <w:spacing w:after="130" w:line="360" w:lineRule="auto"/>
        <w:ind w:left="149" w:right="0" w:firstLine="0"/>
        <w:jc w:val="left"/>
        <w:rPr>
          <w:rFonts w:cstheme="majorHAnsi"/>
          <w:szCs w:val="24"/>
        </w:rPr>
      </w:pPr>
    </w:p>
    <w:p w14:paraId="1AB90B47" w14:textId="77777777" w:rsidR="00425E0E" w:rsidRPr="00126FF0" w:rsidRDefault="00794B51" w:rsidP="0048350D">
      <w:pPr>
        <w:pStyle w:val="Naslov3"/>
        <w:spacing w:line="360" w:lineRule="auto"/>
        <w:ind w:left="144" w:firstLine="149"/>
        <w:rPr>
          <w:rFonts w:cstheme="majorHAnsi"/>
          <w:color w:val="000000"/>
          <w:sz w:val="24"/>
          <w:szCs w:val="24"/>
        </w:rPr>
      </w:pPr>
      <w:bookmarkStart w:id="15" w:name="_Toc230092160"/>
      <w:r w:rsidRPr="00126FF0">
        <w:rPr>
          <w:rFonts w:cstheme="majorHAnsi"/>
          <w:color w:val="000000"/>
          <w:sz w:val="24"/>
          <w:szCs w:val="24"/>
        </w:rPr>
        <w:t>2.1.5 PROMET IN GOSPODARSKA JAVNA INFRASTRUKTURA</w:t>
      </w:r>
      <w:bookmarkEnd w:id="15"/>
      <w:r w:rsidRPr="00126FF0">
        <w:rPr>
          <w:rFonts w:cstheme="majorHAnsi"/>
          <w:color w:val="000000"/>
          <w:sz w:val="24"/>
          <w:szCs w:val="24"/>
        </w:rPr>
        <w:t xml:space="preserve"> </w:t>
      </w:r>
    </w:p>
    <w:p w14:paraId="47F26302" w14:textId="77777777" w:rsidR="00425E0E" w:rsidRPr="00126FF0" w:rsidRDefault="00794B51" w:rsidP="0048350D">
      <w:pPr>
        <w:spacing w:line="360" w:lineRule="auto"/>
        <w:rPr>
          <w:rFonts w:cstheme="majorHAnsi"/>
          <w:szCs w:val="24"/>
        </w:rPr>
      </w:pPr>
      <w:r w:rsidRPr="00126FF0">
        <w:rPr>
          <w:rFonts w:cstheme="majorHAnsi"/>
          <w:szCs w:val="24"/>
        </w:rPr>
        <w:t>Infrastrukturna opremljenost območja odraža specifično lego v poplavnem območju in bližino kulturnega spomenika državnega pomena. Območje je na robovih dobro opremljeno z osnovno javno infrastrukturo, vendar je notranjost parcel zaradi opustitve rabe infrastrukturno degradirana. Projekt revitalizacije ne predvideva posodobitve obstoječih vodov. Pri pripravi projektnih predlog je potrebno upoštevati možnost implementacije na naravi temelječih rešitev za odvodnjavanje, kar bo zagotovilo minimalen vpliv na arheološke plasti in kulturno krajino.</w:t>
      </w:r>
    </w:p>
    <w:p w14:paraId="38CD10C1" w14:textId="77777777" w:rsidR="00425E0E" w:rsidRPr="00126FF0" w:rsidRDefault="00425E0E" w:rsidP="0048350D">
      <w:pPr>
        <w:spacing w:line="360" w:lineRule="auto"/>
        <w:rPr>
          <w:rFonts w:cstheme="majorHAnsi"/>
          <w:szCs w:val="24"/>
        </w:rPr>
      </w:pPr>
    </w:p>
    <w:p w14:paraId="2E088B77" w14:textId="77777777" w:rsidR="00425E0E" w:rsidRPr="00126FF0" w:rsidRDefault="00794B51" w:rsidP="0048350D">
      <w:pPr>
        <w:pStyle w:val="Naslov4"/>
        <w:spacing w:line="360" w:lineRule="auto"/>
        <w:rPr>
          <w:rFonts w:cstheme="majorHAnsi"/>
          <w:color w:val="000000"/>
          <w:sz w:val="24"/>
          <w:szCs w:val="24"/>
        </w:rPr>
      </w:pPr>
      <w:bookmarkStart w:id="16" w:name="_heading=h.m52rripv6kqw" w:colFirst="0" w:colLast="0"/>
      <w:bookmarkEnd w:id="16"/>
      <w:r w:rsidRPr="00126FF0">
        <w:rPr>
          <w:rFonts w:cstheme="majorHAnsi"/>
          <w:color w:val="000000"/>
          <w:sz w:val="24"/>
          <w:szCs w:val="24"/>
        </w:rPr>
        <w:lastRenderedPageBreak/>
        <w:t>Prometna infrastruktura in dostopnost</w:t>
      </w:r>
    </w:p>
    <w:p w14:paraId="18DB156C" w14:textId="77777777" w:rsidR="00425E0E" w:rsidRPr="00126FF0" w:rsidRDefault="00794B51" w:rsidP="0048350D">
      <w:pPr>
        <w:spacing w:line="360" w:lineRule="auto"/>
        <w:rPr>
          <w:rFonts w:cstheme="majorHAnsi"/>
          <w:szCs w:val="24"/>
        </w:rPr>
      </w:pPr>
      <w:r w:rsidRPr="00126FF0">
        <w:rPr>
          <w:rFonts w:cstheme="majorHAnsi"/>
          <w:szCs w:val="24"/>
        </w:rPr>
        <w:t>Cestno omrežje: Primarni dostop do območja zagotavlja Grajska cesta, ki poteka ob zahodnem robu parcel. Gre za glavno prometno os, ki povezuje otok (mesto) z galerijo in naprej naseljem Orehovec. Cesta je asfaltirana in opremljena z javno razsvetljavo.</w:t>
      </w:r>
    </w:p>
    <w:p w14:paraId="27D184C3" w14:textId="77777777" w:rsidR="00425E0E" w:rsidRPr="00126FF0" w:rsidRDefault="00425E0E" w:rsidP="0048350D">
      <w:pPr>
        <w:spacing w:line="360" w:lineRule="auto"/>
        <w:rPr>
          <w:rFonts w:cstheme="majorHAnsi"/>
          <w:szCs w:val="24"/>
        </w:rPr>
      </w:pPr>
    </w:p>
    <w:p w14:paraId="2BDEECFB" w14:textId="77777777" w:rsidR="00425E0E" w:rsidRPr="00126FF0" w:rsidRDefault="00794B51" w:rsidP="0048350D">
      <w:pPr>
        <w:spacing w:line="360" w:lineRule="auto"/>
        <w:rPr>
          <w:rFonts w:cstheme="majorHAnsi"/>
          <w:szCs w:val="24"/>
        </w:rPr>
      </w:pPr>
      <w:r w:rsidRPr="00126FF0">
        <w:rPr>
          <w:rFonts w:cstheme="majorHAnsi"/>
          <w:szCs w:val="24"/>
        </w:rPr>
        <w:t>Dovozne poti: Na vzhodni strani obravnavanega območja poteka asfaltirana dovozna pot, katera vodi do službenega parkirišča galerije ter omogoča dostop do vzhodnega dela nekdanje drevesnice.</w:t>
      </w:r>
    </w:p>
    <w:p w14:paraId="22361F3E" w14:textId="77777777" w:rsidR="00425E0E" w:rsidRPr="00126FF0" w:rsidRDefault="00425E0E" w:rsidP="0048350D">
      <w:pPr>
        <w:spacing w:line="360" w:lineRule="auto"/>
        <w:rPr>
          <w:rFonts w:cstheme="majorHAnsi"/>
          <w:szCs w:val="24"/>
        </w:rPr>
      </w:pPr>
    </w:p>
    <w:p w14:paraId="115960FF" w14:textId="77777777" w:rsidR="00425E0E" w:rsidRPr="00126FF0" w:rsidRDefault="00794B51" w:rsidP="0048350D">
      <w:pPr>
        <w:spacing w:line="360" w:lineRule="auto"/>
        <w:rPr>
          <w:rFonts w:cstheme="majorHAnsi"/>
          <w:szCs w:val="24"/>
        </w:rPr>
      </w:pPr>
      <w:r w:rsidRPr="00126FF0">
        <w:rPr>
          <w:rFonts w:cstheme="majorHAnsi"/>
          <w:szCs w:val="24"/>
        </w:rPr>
        <w:t>Mirujoči promet: Urejene parkirne površine za obiskovalce se nahajajo neposredno ob samem vhodu v kompleks Galerije Božidar Jakac (južno od območja), medtem ko znotraj natečajnega območja organiziranih parkirišč ni predvidenega.</w:t>
      </w:r>
    </w:p>
    <w:p w14:paraId="2CEAD774" w14:textId="77777777" w:rsidR="00425E0E" w:rsidRPr="00126FF0" w:rsidRDefault="00425E0E" w:rsidP="0048350D">
      <w:pPr>
        <w:spacing w:line="360" w:lineRule="auto"/>
        <w:rPr>
          <w:rFonts w:cstheme="majorHAnsi"/>
          <w:szCs w:val="24"/>
        </w:rPr>
      </w:pPr>
    </w:p>
    <w:p w14:paraId="48583530" w14:textId="77777777" w:rsidR="00425E0E" w:rsidRPr="00126FF0" w:rsidRDefault="00794B51" w:rsidP="0048350D">
      <w:pPr>
        <w:spacing w:line="360" w:lineRule="auto"/>
        <w:rPr>
          <w:rFonts w:cstheme="majorHAnsi"/>
          <w:szCs w:val="24"/>
        </w:rPr>
      </w:pPr>
      <w:r w:rsidRPr="00126FF0">
        <w:rPr>
          <w:rFonts w:cstheme="majorHAnsi"/>
          <w:szCs w:val="24"/>
        </w:rPr>
        <w:t xml:space="preserve">Trajnostna mobilnost: Območje ima potencial za povezavo z lokalno vzpostavljenimi pešpotmi in kolesarskimi povezavami v Kostanjevici na Krki in v okolici galerije. Parkirišče za obiskovalce je izhodiščna točka mednarodne in tudi krožne Poti cistercijanov ter hkrati služi kot izhodišče za pohodništvo v tem delu Gorjancev. Kostanjevica na Krki ima vzpostavljeno medobčinsko kolesarsko povezavo Krško – Kostanjevica na Krki, povezava se konča v naselju Prekopa, kjer se navezuje na smer proti Šentjerneju. ravno tako je Kostanjevica naravno povezana z dolenjsko stranjo po dolini reke Krke ali na vzhod proti Brežicam z ravninskim cestnim omrežjem primernim za kolesarjenje. Hkrati pa je na območju Gorjancev vzpostavljenih kar nekaj tematskih kolesarskih poti. </w:t>
      </w:r>
    </w:p>
    <w:p w14:paraId="7AFD472E" w14:textId="77777777" w:rsidR="00425E0E" w:rsidRPr="00126FF0" w:rsidRDefault="00425E0E" w:rsidP="0048350D">
      <w:pPr>
        <w:spacing w:line="360" w:lineRule="auto"/>
        <w:rPr>
          <w:rFonts w:cstheme="majorHAnsi"/>
          <w:szCs w:val="24"/>
        </w:rPr>
      </w:pPr>
    </w:p>
    <w:p w14:paraId="61A09A42" w14:textId="77777777" w:rsidR="00425E0E" w:rsidRPr="00126FF0" w:rsidRDefault="00794B51" w:rsidP="0048350D">
      <w:pPr>
        <w:pStyle w:val="Naslov4"/>
        <w:spacing w:line="360" w:lineRule="auto"/>
        <w:rPr>
          <w:rFonts w:cstheme="majorHAnsi"/>
          <w:color w:val="000000"/>
          <w:sz w:val="24"/>
          <w:szCs w:val="24"/>
        </w:rPr>
      </w:pPr>
      <w:bookmarkStart w:id="17" w:name="_heading=h.y3fl8g441kb2" w:colFirst="0" w:colLast="0"/>
      <w:bookmarkEnd w:id="17"/>
      <w:r w:rsidRPr="00126FF0">
        <w:rPr>
          <w:rFonts w:cstheme="majorHAnsi"/>
          <w:color w:val="000000"/>
          <w:sz w:val="24"/>
          <w:szCs w:val="24"/>
        </w:rPr>
        <w:t>Vodovodno in kanalizacijsko omrežje</w:t>
      </w:r>
    </w:p>
    <w:p w14:paraId="694ABB34" w14:textId="77777777" w:rsidR="00425E0E" w:rsidRPr="00126FF0" w:rsidRDefault="00794B51" w:rsidP="0048350D">
      <w:pPr>
        <w:spacing w:line="360" w:lineRule="auto"/>
        <w:rPr>
          <w:rFonts w:cstheme="majorHAnsi"/>
          <w:szCs w:val="24"/>
        </w:rPr>
      </w:pPr>
      <w:r w:rsidRPr="00126FF0">
        <w:rPr>
          <w:rFonts w:cstheme="majorHAnsi"/>
          <w:szCs w:val="24"/>
        </w:rPr>
        <w:t xml:space="preserve">Javni vodovodni sistem poteka ob Grajski cesti. Za potrebe nekdanje drevesnice so na območju obstajali lokalni priključki (elektrika, voda), ki pa so zaradi opustitve dejavnosti </w:t>
      </w:r>
      <w:r w:rsidRPr="00126FF0">
        <w:rPr>
          <w:rFonts w:cstheme="majorHAnsi"/>
          <w:szCs w:val="24"/>
        </w:rPr>
        <w:lastRenderedPageBreak/>
        <w:t>trenutno v mirovanju ali potrebni obnove. Območje je del aglomeracije Kostanjevica na Krki. Na samem območju ni vzpostavljenega ločenega sistema za fekalne vode, sanitarije so trenutno vzpostavljene v prostorih Galerije Božidar Jakac z lastno čistilno napravo.</w:t>
      </w:r>
    </w:p>
    <w:p w14:paraId="72FCA2F0" w14:textId="77777777" w:rsidR="00425E0E" w:rsidRPr="00126FF0" w:rsidRDefault="00425E0E" w:rsidP="0048350D">
      <w:pPr>
        <w:spacing w:line="360" w:lineRule="auto"/>
        <w:rPr>
          <w:rFonts w:cstheme="majorHAnsi"/>
          <w:szCs w:val="24"/>
        </w:rPr>
      </w:pPr>
    </w:p>
    <w:p w14:paraId="6103C45A" w14:textId="77777777" w:rsidR="00425E0E" w:rsidRPr="00126FF0" w:rsidRDefault="00794B51" w:rsidP="0048350D">
      <w:pPr>
        <w:pStyle w:val="Naslov4"/>
        <w:spacing w:line="360" w:lineRule="auto"/>
        <w:rPr>
          <w:rFonts w:cstheme="majorHAnsi"/>
          <w:color w:val="000000"/>
          <w:sz w:val="24"/>
          <w:szCs w:val="24"/>
        </w:rPr>
      </w:pPr>
      <w:bookmarkStart w:id="18" w:name="_heading=h.lqfqai3b5nri" w:colFirst="0" w:colLast="0"/>
      <w:bookmarkEnd w:id="18"/>
      <w:r w:rsidRPr="00126FF0">
        <w:rPr>
          <w:rFonts w:cstheme="majorHAnsi"/>
          <w:color w:val="000000"/>
          <w:sz w:val="24"/>
          <w:szCs w:val="24"/>
        </w:rPr>
        <w:t>Energetska in komunikacijska infrastruktura</w:t>
      </w:r>
    </w:p>
    <w:p w14:paraId="68909193" w14:textId="77777777" w:rsidR="00425E0E" w:rsidRPr="00126FF0" w:rsidRDefault="00794B51" w:rsidP="0048350D">
      <w:pPr>
        <w:spacing w:line="360" w:lineRule="auto"/>
        <w:rPr>
          <w:rFonts w:cstheme="majorHAnsi"/>
          <w:szCs w:val="24"/>
        </w:rPr>
      </w:pPr>
      <w:r w:rsidRPr="00126FF0">
        <w:rPr>
          <w:rFonts w:cstheme="majorHAnsi"/>
          <w:szCs w:val="24"/>
        </w:rPr>
        <w:t>Preko širšega območja potekajo nizkonapetostni vodi, ki napajajo ulično razsvetljavo in bližnji objekt galerije. Hkrati po vzhodni strani širšega območja poteka električni vod so naselja Orehovec, na službenem parkirišču galerije je transformatorska postaja. Ob območju je speljano optično internetnetno omrežjem, ki vodi do galerije.</w:t>
      </w:r>
    </w:p>
    <w:p w14:paraId="0D2DAF4A" w14:textId="77777777" w:rsidR="00425E0E" w:rsidRPr="00126FF0" w:rsidRDefault="00425E0E" w:rsidP="0048350D">
      <w:pPr>
        <w:spacing w:line="360" w:lineRule="auto"/>
        <w:rPr>
          <w:rFonts w:cstheme="majorHAnsi"/>
          <w:szCs w:val="24"/>
        </w:rPr>
      </w:pPr>
    </w:p>
    <w:p w14:paraId="2CAA592A" w14:textId="77777777" w:rsidR="00425E0E" w:rsidRPr="00126FF0" w:rsidRDefault="00794B51" w:rsidP="0048350D">
      <w:pPr>
        <w:pStyle w:val="Naslov4"/>
        <w:spacing w:line="360" w:lineRule="auto"/>
        <w:rPr>
          <w:rFonts w:cstheme="majorHAnsi"/>
          <w:color w:val="000000"/>
          <w:sz w:val="24"/>
          <w:szCs w:val="24"/>
        </w:rPr>
      </w:pPr>
      <w:bookmarkStart w:id="19" w:name="_heading=h.lwrkits5q5yf" w:colFirst="0" w:colLast="0"/>
      <w:bookmarkEnd w:id="19"/>
      <w:r w:rsidRPr="00126FF0">
        <w:rPr>
          <w:rFonts w:cstheme="majorHAnsi"/>
          <w:color w:val="000000"/>
          <w:sz w:val="24"/>
          <w:szCs w:val="24"/>
        </w:rPr>
        <w:t>Hidrotehnična in ostala gospodarska infrastruktura</w:t>
      </w:r>
    </w:p>
    <w:p w14:paraId="1E2B6B57" w14:textId="77777777" w:rsidR="00425E0E" w:rsidRPr="00126FF0" w:rsidRDefault="00794B51" w:rsidP="0048350D">
      <w:pPr>
        <w:spacing w:line="360" w:lineRule="auto"/>
        <w:rPr>
          <w:rFonts w:cstheme="majorHAnsi"/>
          <w:szCs w:val="24"/>
        </w:rPr>
      </w:pPr>
      <w:r w:rsidRPr="00126FF0">
        <w:rPr>
          <w:rFonts w:cstheme="majorHAnsi"/>
          <w:szCs w:val="24"/>
        </w:rPr>
        <w:t>Za potrebe odvajanje padavinskih voda je ključni element gospodarske infrastrukture na tem območju sistem odprtih jarkov. Glavni izsuševalni jarek v dolžini 170 m na južnem delu območja v smeri zahod-vzhod, ki je povezan s potokom Obrh. Sistem je ključen za obvladovanje visokih voda in preprečevanje zamakanja terena.</w:t>
      </w:r>
    </w:p>
    <w:p w14:paraId="02C19C3C" w14:textId="77777777" w:rsidR="00425E0E" w:rsidRPr="00126FF0" w:rsidRDefault="00425E0E" w:rsidP="0048350D">
      <w:pPr>
        <w:spacing w:line="360" w:lineRule="auto"/>
        <w:rPr>
          <w:rFonts w:cstheme="majorHAnsi"/>
          <w:szCs w:val="24"/>
        </w:rPr>
      </w:pPr>
    </w:p>
    <w:p w14:paraId="5893630A" w14:textId="77777777" w:rsidR="00425E0E" w:rsidRDefault="00794B51" w:rsidP="00A37A49">
      <w:pPr>
        <w:spacing w:line="360" w:lineRule="auto"/>
        <w:ind w:left="149" w:firstLine="0"/>
        <w:rPr>
          <w:rFonts w:cstheme="majorHAnsi"/>
          <w:szCs w:val="24"/>
        </w:rPr>
      </w:pPr>
      <w:r w:rsidRPr="00126FF0">
        <w:rPr>
          <w:rFonts w:cstheme="majorHAnsi"/>
          <w:szCs w:val="24"/>
        </w:rPr>
        <w:t xml:space="preserve">Na območju trenutno ni vzpostavljenega sistema za zbiranje odpadkov, zbirna mesto odpadkov za obiskovalce se nahaja ob glavnem vhodu v galerijo. Na službenem parkirišču galerije na vzhodni strani nekdanjega samostanskega kompleksa je vzpostavljen ekološki otok za potrebe galerije in okoliških prebivalcev. </w:t>
      </w:r>
    </w:p>
    <w:p w14:paraId="294B6E26" w14:textId="77777777" w:rsidR="003516AA" w:rsidRDefault="003516AA" w:rsidP="00A37A49">
      <w:pPr>
        <w:spacing w:line="360" w:lineRule="auto"/>
        <w:ind w:left="149" w:firstLine="0"/>
        <w:rPr>
          <w:rFonts w:cstheme="majorHAnsi"/>
          <w:szCs w:val="24"/>
        </w:rPr>
      </w:pPr>
    </w:p>
    <w:p w14:paraId="4DCD676B" w14:textId="77777777" w:rsidR="003516AA" w:rsidRDefault="003516AA" w:rsidP="00A37A49">
      <w:pPr>
        <w:spacing w:line="360" w:lineRule="auto"/>
        <w:ind w:left="149" w:firstLine="0"/>
        <w:rPr>
          <w:rFonts w:cstheme="majorHAnsi"/>
          <w:szCs w:val="24"/>
        </w:rPr>
      </w:pPr>
    </w:p>
    <w:p w14:paraId="5C0555E0" w14:textId="77777777" w:rsidR="003516AA" w:rsidRDefault="003516AA" w:rsidP="00A37A49">
      <w:pPr>
        <w:spacing w:line="360" w:lineRule="auto"/>
        <w:ind w:left="149" w:firstLine="0"/>
        <w:rPr>
          <w:rFonts w:cstheme="majorHAnsi"/>
          <w:szCs w:val="24"/>
        </w:rPr>
      </w:pPr>
    </w:p>
    <w:p w14:paraId="53BC62B1" w14:textId="77777777" w:rsidR="003516AA" w:rsidRDefault="003516AA" w:rsidP="00A37A49">
      <w:pPr>
        <w:spacing w:line="360" w:lineRule="auto"/>
        <w:ind w:left="149" w:firstLine="0"/>
        <w:rPr>
          <w:rFonts w:cstheme="majorHAnsi"/>
          <w:szCs w:val="24"/>
        </w:rPr>
      </w:pPr>
    </w:p>
    <w:p w14:paraId="7D2304DA" w14:textId="77777777" w:rsidR="00425E0E" w:rsidRPr="00794B51" w:rsidRDefault="00794B51" w:rsidP="0048350D">
      <w:pPr>
        <w:pStyle w:val="Naslov5"/>
        <w:tabs>
          <w:tab w:val="center" w:pos="2808"/>
        </w:tabs>
        <w:spacing w:after="0" w:line="360" w:lineRule="auto"/>
        <w:ind w:left="0" w:firstLine="0"/>
        <w:jc w:val="left"/>
        <w:rPr>
          <w:rFonts w:cstheme="majorHAnsi"/>
          <w:color w:val="000000"/>
        </w:rPr>
      </w:pPr>
      <w:r w:rsidRPr="00794B51">
        <w:rPr>
          <w:rFonts w:cstheme="majorHAnsi"/>
          <w:color w:val="000000"/>
        </w:rPr>
        <w:lastRenderedPageBreak/>
        <w:t>2.1.5</w:t>
      </w:r>
      <w:r w:rsidRPr="00794B51">
        <w:rPr>
          <w:rFonts w:cstheme="majorHAnsi"/>
          <w:color w:val="000000"/>
        </w:rPr>
        <w:tab/>
        <w:t xml:space="preserve">Območja varovalnih pasov </w:t>
      </w:r>
    </w:p>
    <w:tbl>
      <w:tblPr>
        <w:tblStyle w:val="a3"/>
        <w:tblW w:w="8980" w:type="dxa"/>
        <w:tblInd w:w="149" w:type="dxa"/>
        <w:tblLayout w:type="fixed"/>
        <w:tblLook w:val="0400" w:firstRow="0" w:lastRow="0" w:firstColumn="0" w:lastColumn="0" w:noHBand="0" w:noVBand="1"/>
      </w:tblPr>
      <w:tblGrid>
        <w:gridCol w:w="1919"/>
        <w:gridCol w:w="800"/>
        <w:gridCol w:w="6261"/>
      </w:tblGrid>
      <w:tr w:rsidR="00425E0E" w:rsidRPr="00794B51" w14:paraId="0353A829" w14:textId="77777777">
        <w:trPr>
          <w:trHeight w:val="722"/>
        </w:trPr>
        <w:tc>
          <w:tcPr>
            <w:tcW w:w="1919" w:type="dxa"/>
            <w:tcBorders>
              <w:top w:val="single" w:sz="4" w:space="0" w:color="000000"/>
              <w:left w:val="single" w:sz="4" w:space="0" w:color="000000"/>
              <w:bottom w:val="single" w:sz="21" w:space="0" w:color="000000"/>
              <w:right w:val="single" w:sz="4" w:space="0" w:color="000000"/>
            </w:tcBorders>
          </w:tcPr>
          <w:p w14:paraId="437E1642"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OMREŽJE  </w:t>
            </w:r>
          </w:p>
        </w:tc>
        <w:tc>
          <w:tcPr>
            <w:tcW w:w="800" w:type="dxa"/>
            <w:tcBorders>
              <w:top w:val="single" w:sz="4" w:space="0" w:color="000000"/>
              <w:left w:val="single" w:sz="4" w:space="0" w:color="000000"/>
              <w:bottom w:val="single" w:sz="21" w:space="0" w:color="000000"/>
              <w:right w:val="single" w:sz="4" w:space="0" w:color="000000"/>
            </w:tcBorders>
          </w:tcPr>
          <w:p w14:paraId="5728AD94" w14:textId="77777777" w:rsidR="00425E0E" w:rsidRPr="00794B51" w:rsidRDefault="00794B51" w:rsidP="0048350D">
            <w:pPr>
              <w:spacing w:after="88" w:line="360" w:lineRule="auto"/>
              <w:ind w:left="0" w:right="0" w:firstLine="0"/>
              <w:jc w:val="left"/>
              <w:rPr>
                <w:rFonts w:cstheme="majorHAnsi"/>
              </w:rPr>
            </w:pPr>
            <w:r w:rsidRPr="00794B51">
              <w:rPr>
                <w:rFonts w:cstheme="majorHAnsi"/>
                <w:sz w:val="19"/>
                <w:szCs w:val="19"/>
              </w:rPr>
              <w:t xml:space="preserve">DA </w:t>
            </w:r>
          </w:p>
          <w:p w14:paraId="4E97EB2B"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/NE  </w:t>
            </w:r>
          </w:p>
        </w:tc>
        <w:tc>
          <w:tcPr>
            <w:tcW w:w="6261" w:type="dxa"/>
            <w:tcBorders>
              <w:top w:val="single" w:sz="4" w:space="0" w:color="000000"/>
              <w:left w:val="single" w:sz="4" w:space="0" w:color="000000"/>
              <w:bottom w:val="single" w:sz="21" w:space="0" w:color="000000"/>
              <w:right w:val="single" w:sz="4" w:space="0" w:color="000000"/>
            </w:tcBorders>
          </w:tcPr>
          <w:p w14:paraId="3525B9BF" w14:textId="77777777" w:rsidR="00425E0E" w:rsidRPr="00794B51" w:rsidRDefault="00794B51" w:rsidP="0048350D">
            <w:pPr>
              <w:spacing w:line="360" w:lineRule="auto"/>
              <w:ind w:left="2" w:right="0" w:firstLine="0"/>
              <w:jc w:val="left"/>
              <w:rPr>
                <w:rFonts w:cstheme="majorHAnsi"/>
              </w:rPr>
            </w:pPr>
            <w:r w:rsidRPr="00794B51">
              <w:rPr>
                <w:rFonts w:cstheme="majorHAnsi"/>
                <w:sz w:val="19"/>
                <w:szCs w:val="19"/>
              </w:rPr>
              <w:t xml:space="preserve">OPOMBA  </w:t>
            </w:r>
          </w:p>
        </w:tc>
      </w:tr>
      <w:tr w:rsidR="00425E0E" w:rsidRPr="00794B51" w14:paraId="418D359C" w14:textId="77777777">
        <w:trPr>
          <w:trHeight w:val="696"/>
        </w:trPr>
        <w:tc>
          <w:tcPr>
            <w:tcW w:w="1919" w:type="dxa"/>
            <w:tcBorders>
              <w:top w:val="single" w:sz="21" w:space="0" w:color="000000"/>
              <w:left w:val="single" w:sz="4" w:space="0" w:color="000000"/>
              <w:bottom w:val="single" w:sz="21" w:space="0" w:color="000000"/>
              <w:right w:val="single" w:sz="4" w:space="0" w:color="000000"/>
            </w:tcBorders>
            <w:shd w:val="clear" w:color="auto" w:fill="E2EFD9"/>
          </w:tcPr>
          <w:p w14:paraId="3B66E338"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Cestno omrežje   </w:t>
            </w:r>
          </w:p>
        </w:tc>
        <w:tc>
          <w:tcPr>
            <w:tcW w:w="800" w:type="dxa"/>
            <w:tcBorders>
              <w:top w:val="single" w:sz="21" w:space="0" w:color="000000"/>
              <w:left w:val="single" w:sz="4" w:space="0" w:color="000000"/>
              <w:bottom w:val="single" w:sz="21" w:space="0" w:color="000000"/>
              <w:right w:val="single" w:sz="4" w:space="0" w:color="000000"/>
            </w:tcBorders>
            <w:shd w:val="clear" w:color="auto" w:fill="E2EFD9"/>
          </w:tcPr>
          <w:p w14:paraId="7527A945"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DA  </w:t>
            </w:r>
          </w:p>
        </w:tc>
        <w:tc>
          <w:tcPr>
            <w:tcW w:w="6261" w:type="dxa"/>
            <w:tcBorders>
              <w:top w:val="single" w:sz="21" w:space="0" w:color="000000"/>
              <w:left w:val="single" w:sz="4" w:space="0" w:color="000000"/>
              <w:bottom w:val="single" w:sz="21" w:space="0" w:color="000000"/>
              <w:right w:val="single" w:sz="4" w:space="0" w:color="000000"/>
            </w:tcBorders>
            <w:shd w:val="clear" w:color="auto" w:fill="E2EFD9"/>
          </w:tcPr>
          <w:p w14:paraId="0D95A951" w14:textId="77777777" w:rsidR="00425E0E" w:rsidRPr="00794B51" w:rsidRDefault="00794B51" w:rsidP="0048350D">
            <w:pPr>
              <w:spacing w:line="360" w:lineRule="auto"/>
              <w:ind w:left="2" w:right="22" w:firstLine="0"/>
              <w:rPr>
                <w:rFonts w:cstheme="majorHAnsi"/>
              </w:rPr>
            </w:pPr>
            <w:r w:rsidRPr="00794B51">
              <w:rPr>
                <w:rFonts w:cstheme="majorHAnsi"/>
                <w:sz w:val="19"/>
                <w:szCs w:val="19"/>
              </w:rPr>
              <w:t>Parcele 1397/1, 1397/4 in 1397/5: Te parcele neposredno mejijo na javno pot ali lokalno cesto, ki vodi proti galeriji. Varovalni pas za občinske ceste znaša od 6 do 8  metrov od roba cestnega svet.</w:t>
            </w:r>
          </w:p>
        </w:tc>
      </w:tr>
      <w:tr w:rsidR="00425E0E" w:rsidRPr="00794B51" w14:paraId="63557C4A" w14:textId="77777777">
        <w:trPr>
          <w:trHeight w:val="377"/>
        </w:trPr>
        <w:tc>
          <w:tcPr>
            <w:tcW w:w="1919" w:type="dxa"/>
            <w:tcBorders>
              <w:top w:val="single" w:sz="21" w:space="0" w:color="000000"/>
              <w:left w:val="single" w:sz="4" w:space="0" w:color="000000"/>
              <w:bottom w:val="single" w:sz="21" w:space="0" w:color="000000"/>
              <w:right w:val="single" w:sz="4" w:space="0" w:color="000000"/>
            </w:tcBorders>
          </w:tcPr>
          <w:p w14:paraId="614E6974"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Vodovod  </w:t>
            </w:r>
          </w:p>
        </w:tc>
        <w:tc>
          <w:tcPr>
            <w:tcW w:w="800" w:type="dxa"/>
            <w:tcBorders>
              <w:top w:val="single" w:sz="21" w:space="0" w:color="000000"/>
              <w:left w:val="single" w:sz="4" w:space="0" w:color="000000"/>
              <w:bottom w:val="single" w:sz="21" w:space="0" w:color="000000"/>
              <w:right w:val="single" w:sz="4" w:space="0" w:color="000000"/>
            </w:tcBorders>
          </w:tcPr>
          <w:p w14:paraId="1830616F"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NE</w:t>
            </w:r>
          </w:p>
        </w:tc>
        <w:tc>
          <w:tcPr>
            <w:tcW w:w="6261" w:type="dxa"/>
            <w:tcBorders>
              <w:top w:val="single" w:sz="21" w:space="0" w:color="000000"/>
              <w:left w:val="single" w:sz="4" w:space="0" w:color="000000"/>
              <w:bottom w:val="single" w:sz="21" w:space="0" w:color="000000"/>
              <w:right w:val="single" w:sz="4" w:space="0" w:color="000000"/>
            </w:tcBorders>
          </w:tcPr>
          <w:p w14:paraId="13168E15" w14:textId="77777777" w:rsidR="00425E0E" w:rsidRPr="00794B51" w:rsidRDefault="00794B51" w:rsidP="0048350D">
            <w:pPr>
              <w:spacing w:line="360" w:lineRule="auto"/>
              <w:ind w:left="2" w:right="0" w:firstLine="0"/>
              <w:jc w:val="left"/>
              <w:rPr>
                <w:rFonts w:cstheme="majorHAnsi"/>
              </w:rPr>
            </w:pPr>
            <w:r w:rsidRPr="00794B51">
              <w:rPr>
                <w:rFonts w:cstheme="majorHAnsi"/>
                <w:sz w:val="19"/>
                <w:szCs w:val="19"/>
              </w:rPr>
              <w:t xml:space="preserve"> /</w:t>
            </w:r>
          </w:p>
        </w:tc>
      </w:tr>
      <w:tr w:rsidR="00425E0E" w:rsidRPr="00794B51" w14:paraId="203BF1B0" w14:textId="77777777">
        <w:trPr>
          <w:trHeight w:val="702"/>
        </w:trPr>
        <w:tc>
          <w:tcPr>
            <w:tcW w:w="1919" w:type="dxa"/>
            <w:tcBorders>
              <w:top w:val="single" w:sz="21" w:space="0" w:color="000000"/>
              <w:left w:val="single" w:sz="4" w:space="0" w:color="000000"/>
              <w:bottom w:val="single" w:sz="20" w:space="0" w:color="000000"/>
              <w:right w:val="single" w:sz="4" w:space="0" w:color="000000"/>
            </w:tcBorders>
            <w:shd w:val="clear" w:color="auto" w:fill="E2EFD9"/>
          </w:tcPr>
          <w:p w14:paraId="618E19B8"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Elektroenergetsko  </w:t>
            </w:r>
          </w:p>
        </w:tc>
        <w:tc>
          <w:tcPr>
            <w:tcW w:w="800" w:type="dxa"/>
            <w:tcBorders>
              <w:top w:val="single" w:sz="21" w:space="0" w:color="000000"/>
              <w:left w:val="single" w:sz="4" w:space="0" w:color="000000"/>
              <w:bottom w:val="single" w:sz="20" w:space="0" w:color="000000"/>
              <w:right w:val="single" w:sz="4" w:space="0" w:color="000000"/>
            </w:tcBorders>
            <w:shd w:val="clear" w:color="auto" w:fill="E2EFD9"/>
          </w:tcPr>
          <w:p w14:paraId="237D84D5"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DA  </w:t>
            </w:r>
          </w:p>
        </w:tc>
        <w:tc>
          <w:tcPr>
            <w:tcW w:w="6261" w:type="dxa"/>
            <w:tcBorders>
              <w:top w:val="single" w:sz="21" w:space="0" w:color="000000"/>
              <w:left w:val="single" w:sz="4" w:space="0" w:color="000000"/>
              <w:bottom w:val="single" w:sz="20" w:space="0" w:color="000000"/>
              <w:right w:val="single" w:sz="4" w:space="0" w:color="000000"/>
            </w:tcBorders>
            <w:shd w:val="clear" w:color="auto" w:fill="E2EFD9"/>
          </w:tcPr>
          <w:p w14:paraId="215DA2D1" w14:textId="1B1F0F97" w:rsidR="00425E0E" w:rsidRPr="00794B51" w:rsidRDefault="00794B51" w:rsidP="0048350D">
            <w:pPr>
              <w:spacing w:line="360" w:lineRule="auto"/>
              <w:ind w:left="2" w:right="0" w:firstLine="0"/>
              <w:rPr>
                <w:rFonts w:cstheme="majorHAnsi"/>
              </w:rPr>
            </w:pPr>
            <w:r w:rsidRPr="00794B51">
              <w:rPr>
                <w:rFonts w:cstheme="majorHAnsi"/>
                <w:sz w:val="19"/>
                <w:szCs w:val="19"/>
              </w:rPr>
              <w:t>Varovalni pas poteka ob natečajnem območju (širina = 1m na vsako stran voda)</w:t>
            </w:r>
            <w:r w:rsidR="00D76622">
              <w:rPr>
                <w:rFonts w:cstheme="majorHAnsi"/>
                <w:sz w:val="19"/>
                <w:szCs w:val="19"/>
              </w:rPr>
              <w:t>.</w:t>
            </w:r>
            <w:r w:rsidRPr="00794B51">
              <w:rPr>
                <w:rFonts w:cstheme="majorHAnsi"/>
                <w:sz w:val="19"/>
                <w:szCs w:val="19"/>
              </w:rPr>
              <w:t xml:space="preserve">  </w:t>
            </w:r>
          </w:p>
        </w:tc>
      </w:tr>
      <w:tr w:rsidR="00425E0E" w:rsidRPr="00794B51" w14:paraId="21C568D3" w14:textId="77777777">
        <w:trPr>
          <w:trHeight w:val="702"/>
        </w:trPr>
        <w:tc>
          <w:tcPr>
            <w:tcW w:w="1919" w:type="dxa"/>
            <w:tcBorders>
              <w:top w:val="single" w:sz="20" w:space="0" w:color="000000"/>
              <w:left w:val="single" w:sz="4" w:space="0" w:color="000000"/>
              <w:bottom w:val="single" w:sz="21" w:space="0" w:color="000000"/>
              <w:right w:val="single" w:sz="4" w:space="0" w:color="000000"/>
            </w:tcBorders>
          </w:tcPr>
          <w:p w14:paraId="36B3A489" w14:textId="77777777" w:rsidR="00425E0E" w:rsidRPr="00794B51" w:rsidRDefault="00794B51" w:rsidP="0048350D">
            <w:pPr>
              <w:spacing w:line="360" w:lineRule="auto"/>
              <w:ind w:left="0" w:right="8" w:firstLine="0"/>
              <w:jc w:val="left"/>
              <w:rPr>
                <w:rFonts w:cstheme="majorHAnsi"/>
              </w:rPr>
            </w:pPr>
            <w:r w:rsidRPr="00794B51">
              <w:rPr>
                <w:rFonts w:cstheme="majorHAnsi"/>
                <w:sz w:val="19"/>
                <w:szCs w:val="19"/>
              </w:rPr>
              <w:t xml:space="preserve">Komunalne odpadne vode  </w:t>
            </w:r>
          </w:p>
        </w:tc>
        <w:tc>
          <w:tcPr>
            <w:tcW w:w="800" w:type="dxa"/>
            <w:tcBorders>
              <w:top w:val="single" w:sz="20" w:space="0" w:color="000000"/>
              <w:left w:val="single" w:sz="4" w:space="0" w:color="000000"/>
              <w:bottom w:val="single" w:sz="21" w:space="0" w:color="000000"/>
              <w:right w:val="single" w:sz="4" w:space="0" w:color="000000"/>
            </w:tcBorders>
          </w:tcPr>
          <w:p w14:paraId="24BBED12"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NE </w:t>
            </w:r>
          </w:p>
        </w:tc>
        <w:tc>
          <w:tcPr>
            <w:tcW w:w="6261" w:type="dxa"/>
            <w:tcBorders>
              <w:top w:val="single" w:sz="20" w:space="0" w:color="000000"/>
              <w:left w:val="single" w:sz="4" w:space="0" w:color="000000"/>
              <w:bottom w:val="single" w:sz="21" w:space="0" w:color="000000"/>
              <w:right w:val="single" w:sz="4" w:space="0" w:color="000000"/>
            </w:tcBorders>
          </w:tcPr>
          <w:p w14:paraId="58828216" w14:textId="77777777" w:rsidR="00425E0E" w:rsidRPr="00794B51" w:rsidRDefault="00794B51" w:rsidP="0048350D">
            <w:pPr>
              <w:spacing w:line="360" w:lineRule="auto"/>
              <w:ind w:left="2" w:right="1" w:firstLine="0"/>
              <w:jc w:val="left"/>
              <w:rPr>
                <w:rFonts w:cstheme="majorHAnsi"/>
              </w:rPr>
            </w:pPr>
            <w:r w:rsidRPr="00794B51">
              <w:rPr>
                <w:rFonts w:cstheme="majorHAnsi"/>
                <w:sz w:val="19"/>
                <w:szCs w:val="19"/>
              </w:rPr>
              <w:t xml:space="preserve">/  </w:t>
            </w:r>
          </w:p>
        </w:tc>
      </w:tr>
      <w:tr w:rsidR="00425E0E" w:rsidRPr="00794B51" w14:paraId="148B32E0" w14:textId="77777777">
        <w:trPr>
          <w:trHeight w:val="683"/>
        </w:trPr>
        <w:tc>
          <w:tcPr>
            <w:tcW w:w="1919" w:type="dxa"/>
            <w:tcBorders>
              <w:top w:val="single" w:sz="21" w:space="0" w:color="000000"/>
              <w:left w:val="single" w:sz="4" w:space="0" w:color="000000"/>
              <w:bottom w:val="single" w:sz="4" w:space="0" w:color="000000"/>
              <w:right w:val="single" w:sz="4" w:space="0" w:color="000000"/>
            </w:tcBorders>
            <w:shd w:val="clear" w:color="auto" w:fill="E2EFD9"/>
          </w:tcPr>
          <w:p w14:paraId="2D533088"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Meteorne vode  </w:t>
            </w:r>
          </w:p>
        </w:tc>
        <w:tc>
          <w:tcPr>
            <w:tcW w:w="800" w:type="dxa"/>
            <w:tcBorders>
              <w:top w:val="single" w:sz="21" w:space="0" w:color="000000"/>
              <w:left w:val="single" w:sz="4" w:space="0" w:color="000000"/>
              <w:bottom w:val="single" w:sz="4" w:space="0" w:color="000000"/>
              <w:right w:val="single" w:sz="4" w:space="0" w:color="000000"/>
            </w:tcBorders>
            <w:shd w:val="clear" w:color="auto" w:fill="E2EFD9"/>
          </w:tcPr>
          <w:p w14:paraId="6B79AEFD"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DA </w:t>
            </w:r>
          </w:p>
        </w:tc>
        <w:tc>
          <w:tcPr>
            <w:tcW w:w="6261" w:type="dxa"/>
            <w:tcBorders>
              <w:top w:val="single" w:sz="21" w:space="0" w:color="000000"/>
              <w:left w:val="single" w:sz="4" w:space="0" w:color="000000"/>
              <w:bottom w:val="single" w:sz="4" w:space="0" w:color="000000"/>
              <w:right w:val="single" w:sz="4" w:space="0" w:color="000000"/>
            </w:tcBorders>
            <w:shd w:val="clear" w:color="auto" w:fill="E2EFD9"/>
          </w:tcPr>
          <w:p w14:paraId="363B1B18" w14:textId="058003D1" w:rsidR="00425E0E" w:rsidRPr="0099023D" w:rsidRDefault="0099023D" w:rsidP="0048350D">
            <w:pPr>
              <w:spacing w:line="360" w:lineRule="auto"/>
              <w:ind w:left="2" w:right="1" w:firstLine="0"/>
              <w:rPr>
                <w:rFonts w:cstheme="majorHAnsi"/>
                <w:sz w:val="19"/>
                <w:szCs w:val="19"/>
              </w:rPr>
            </w:pPr>
            <w:r w:rsidRPr="0099023D">
              <w:rPr>
                <w:rFonts w:cstheme="majorHAnsi"/>
                <w:sz w:val="19"/>
                <w:szCs w:val="19"/>
              </w:rPr>
              <w:t>Varovanega pasu ni, je pa odvodni jarek, ki mora biti upoštevan</w:t>
            </w:r>
            <w:r w:rsidR="00D76622">
              <w:rPr>
                <w:rFonts w:cstheme="majorHAnsi"/>
                <w:sz w:val="19"/>
                <w:szCs w:val="19"/>
              </w:rPr>
              <w:t>.</w:t>
            </w:r>
          </w:p>
        </w:tc>
      </w:tr>
      <w:tr w:rsidR="00425E0E" w:rsidRPr="00794B51" w14:paraId="3BA0791F" w14:textId="77777777">
        <w:trPr>
          <w:trHeight w:val="682"/>
        </w:trPr>
        <w:tc>
          <w:tcPr>
            <w:tcW w:w="1919" w:type="dxa"/>
            <w:tcBorders>
              <w:top w:val="single" w:sz="20" w:space="0" w:color="000000"/>
              <w:left w:val="single" w:sz="4" w:space="0" w:color="000000"/>
              <w:bottom w:val="single" w:sz="4" w:space="0" w:color="000000"/>
              <w:right w:val="single" w:sz="4" w:space="0" w:color="000000"/>
            </w:tcBorders>
          </w:tcPr>
          <w:p w14:paraId="3B2B75F8"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Plin  </w:t>
            </w:r>
          </w:p>
        </w:tc>
        <w:tc>
          <w:tcPr>
            <w:tcW w:w="800" w:type="dxa"/>
            <w:tcBorders>
              <w:top w:val="single" w:sz="20" w:space="0" w:color="000000"/>
              <w:left w:val="single" w:sz="4" w:space="0" w:color="000000"/>
              <w:bottom w:val="single" w:sz="4" w:space="0" w:color="000000"/>
              <w:right w:val="single" w:sz="4" w:space="0" w:color="000000"/>
            </w:tcBorders>
          </w:tcPr>
          <w:p w14:paraId="0D598696" w14:textId="77777777" w:rsidR="00425E0E" w:rsidRPr="00794B51" w:rsidRDefault="00794B51" w:rsidP="0048350D">
            <w:pPr>
              <w:spacing w:line="360" w:lineRule="auto"/>
              <w:ind w:left="2" w:right="0" w:firstLine="0"/>
              <w:jc w:val="left"/>
              <w:rPr>
                <w:rFonts w:cstheme="majorHAnsi"/>
              </w:rPr>
            </w:pPr>
            <w:r w:rsidRPr="00794B51">
              <w:rPr>
                <w:rFonts w:cstheme="majorHAnsi"/>
                <w:sz w:val="19"/>
                <w:szCs w:val="19"/>
              </w:rPr>
              <w:t xml:space="preserve">NE </w:t>
            </w:r>
          </w:p>
        </w:tc>
        <w:tc>
          <w:tcPr>
            <w:tcW w:w="6261" w:type="dxa"/>
            <w:tcBorders>
              <w:top w:val="single" w:sz="20" w:space="0" w:color="000000"/>
              <w:left w:val="single" w:sz="4" w:space="0" w:color="000000"/>
              <w:bottom w:val="single" w:sz="4" w:space="0" w:color="000000"/>
              <w:right w:val="single" w:sz="4" w:space="0" w:color="000000"/>
            </w:tcBorders>
          </w:tcPr>
          <w:p w14:paraId="3E8CD3A7"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w:t>
            </w:r>
          </w:p>
        </w:tc>
      </w:tr>
      <w:tr w:rsidR="00425E0E" w:rsidRPr="00794B51" w14:paraId="4D86B6FC" w14:textId="77777777">
        <w:trPr>
          <w:trHeight w:val="398"/>
        </w:trPr>
        <w:tc>
          <w:tcPr>
            <w:tcW w:w="1919" w:type="dxa"/>
            <w:tcBorders>
              <w:top w:val="single" w:sz="4" w:space="0" w:color="000000"/>
              <w:left w:val="single" w:sz="4" w:space="0" w:color="000000"/>
              <w:bottom w:val="single" w:sz="21" w:space="0" w:color="000000"/>
              <w:right w:val="single" w:sz="4" w:space="0" w:color="000000"/>
            </w:tcBorders>
          </w:tcPr>
          <w:p w14:paraId="165370BB"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Daljinsko ogrevanje  </w:t>
            </w:r>
          </w:p>
        </w:tc>
        <w:tc>
          <w:tcPr>
            <w:tcW w:w="800" w:type="dxa"/>
            <w:tcBorders>
              <w:top w:val="single" w:sz="4" w:space="0" w:color="000000"/>
              <w:left w:val="single" w:sz="4" w:space="0" w:color="000000"/>
              <w:bottom w:val="single" w:sz="21" w:space="0" w:color="000000"/>
              <w:right w:val="single" w:sz="4" w:space="0" w:color="000000"/>
            </w:tcBorders>
          </w:tcPr>
          <w:p w14:paraId="1A1880F1"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NE  </w:t>
            </w:r>
          </w:p>
        </w:tc>
        <w:tc>
          <w:tcPr>
            <w:tcW w:w="6261" w:type="dxa"/>
            <w:tcBorders>
              <w:top w:val="single" w:sz="4" w:space="0" w:color="000000"/>
              <w:left w:val="single" w:sz="4" w:space="0" w:color="000000"/>
              <w:bottom w:val="single" w:sz="21" w:space="0" w:color="000000"/>
              <w:right w:val="single" w:sz="4" w:space="0" w:color="000000"/>
            </w:tcBorders>
          </w:tcPr>
          <w:p w14:paraId="39174A35"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  </w:t>
            </w:r>
          </w:p>
        </w:tc>
      </w:tr>
      <w:tr w:rsidR="00425E0E" w:rsidRPr="00794B51" w14:paraId="74DB53FF" w14:textId="77777777">
        <w:trPr>
          <w:trHeight w:val="696"/>
        </w:trPr>
        <w:tc>
          <w:tcPr>
            <w:tcW w:w="1919" w:type="dxa"/>
            <w:tcBorders>
              <w:top w:val="single" w:sz="21" w:space="0" w:color="000000"/>
              <w:left w:val="single" w:sz="4" w:space="0" w:color="000000"/>
              <w:bottom w:val="single" w:sz="21" w:space="0" w:color="000000"/>
              <w:right w:val="single" w:sz="4" w:space="0" w:color="000000"/>
            </w:tcBorders>
          </w:tcPr>
          <w:p w14:paraId="4426B252"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Telekomunikacije  </w:t>
            </w:r>
          </w:p>
        </w:tc>
        <w:tc>
          <w:tcPr>
            <w:tcW w:w="800" w:type="dxa"/>
            <w:tcBorders>
              <w:top w:val="single" w:sz="21" w:space="0" w:color="000000"/>
              <w:left w:val="single" w:sz="4" w:space="0" w:color="000000"/>
              <w:bottom w:val="single" w:sz="21" w:space="0" w:color="000000"/>
              <w:right w:val="single" w:sz="4" w:space="0" w:color="000000"/>
            </w:tcBorders>
          </w:tcPr>
          <w:p w14:paraId="1B93C64A" w14:textId="77777777" w:rsidR="00425E0E" w:rsidRPr="00794B51" w:rsidRDefault="00794B51" w:rsidP="0048350D">
            <w:pPr>
              <w:spacing w:line="360" w:lineRule="auto"/>
              <w:ind w:left="2" w:right="0" w:firstLine="0"/>
              <w:jc w:val="left"/>
              <w:rPr>
                <w:rFonts w:cstheme="majorHAnsi"/>
              </w:rPr>
            </w:pPr>
            <w:r w:rsidRPr="00794B51">
              <w:rPr>
                <w:rFonts w:cstheme="majorHAnsi"/>
                <w:sz w:val="19"/>
                <w:szCs w:val="19"/>
              </w:rPr>
              <w:t xml:space="preserve">NE </w:t>
            </w:r>
          </w:p>
        </w:tc>
        <w:tc>
          <w:tcPr>
            <w:tcW w:w="6261" w:type="dxa"/>
            <w:tcBorders>
              <w:top w:val="single" w:sz="21" w:space="0" w:color="000000"/>
              <w:left w:val="single" w:sz="4" w:space="0" w:color="000000"/>
              <w:bottom w:val="single" w:sz="21" w:space="0" w:color="000000"/>
              <w:right w:val="single" w:sz="4" w:space="0" w:color="000000"/>
            </w:tcBorders>
          </w:tcPr>
          <w:p w14:paraId="0F2AB7D6" w14:textId="77777777" w:rsidR="00425E0E" w:rsidRPr="00794B51" w:rsidRDefault="00794B51" w:rsidP="0048350D">
            <w:pPr>
              <w:spacing w:line="360" w:lineRule="auto"/>
              <w:ind w:left="3" w:right="0" w:firstLine="0"/>
              <w:rPr>
                <w:rFonts w:cstheme="majorHAnsi"/>
              </w:rPr>
            </w:pPr>
            <w:r w:rsidRPr="00794B51">
              <w:rPr>
                <w:rFonts w:cstheme="majorHAnsi"/>
                <w:sz w:val="19"/>
                <w:szCs w:val="19"/>
              </w:rPr>
              <w:t>/</w:t>
            </w:r>
          </w:p>
        </w:tc>
      </w:tr>
    </w:tbl>
    <w:p w14:paraId="1D3253E0" w14:textId="77777777" w:rsidR="00425E0E" w:rsidRPr="00A37A49" w:rsidRDefault="00794B51" w:rsidP="00A37A49">
      <w:pPr>
        <w:spacing w:after="202" w:line="360" w:lineRule="auto"/>
        <w:ind w:left="149" w:right="0" w:firstLine="0"/>
        <w:jc w:val="left"/>
        <w:rPr>
          <w:rFonts w:cstheme="majorHAnsi"/>
        </w:rPr>
      </w:pPr>
      <w:r w:rsidRPr="00794B51">
        <w:rPr>
          <w:rFonts w:cstheme="majorHAnsi"/>
          <w:szCs w:val="24"/>
        </w:rPr>
        <w:t xml:space="preserve"> </w:t>
      </w:r>
      <w:bookmarkStart w:id="20" w:name="_heading=h.q63ps8vxs3i1" w:colFirst="0" w:colLast="0"/>
      <w:bookmarkEnd w:id="20"/>
    </w:p>
    <w:p w14:paraId="2EC88421" w14:textId="77777777" w:rsidR="00425E0E" w:rsidRPr="00794B51" w:rsidRDefault="00794B51" w:rsidP="0048350D">
      <w:pPr>
        <w:pStyle w:val="Naslov2"/>
        <w:spacing w:line="360" w:lineRule="auto"/>
        <w:ind w:left="0" w:firstLine="0"/>
        <w:rPr>
          <w:rFonts w:cstheme="majorHAnsi"/>
          <w:color w:val="000000"/>
        </w:rPr>
      </w:pPr>
      <w:bookmarkStart w:id="21" w:name="_Toc230092161"/>
      <w:r w:rsidRPr="00794B51">
        <w:rPr>
          <w:rFonts w:cstheme="majorHAnsi"/>
          <w:color w:val="000000"/>
        </w:rPr>
        <w:t>2.2 NAČIN UREJANJA</w:t>
      </w:r>
      <w:bookmarkEnd w:id="21"/>
      <w:r w:rsidRPr="00794B51">
        <w:rPr>
          <w:rFonts w:cstheme="majorHAnsi"/>
          <w:color w:val="000000"/>
        </w:rPr>
        <w:t xml:space="preserve"> </w:t>
      </w:r>
    </w:p>
    <w:p w14:paraId="5D81B1F7" w14:textId="77777777" w:rsidR="00425E0E" w:rsidRPr="0080645A" w:rsidRDefault="00794B51" w:rsidP="0048350D">
      <w:pPr>
        <w:spacing w:line="360" w:lineRule="auto"/>
        <w:rPr>
          <w:rFonts w:cstheme="majorHAnsi"/>
          <w:szCs w:val="24"/>
        </w:rPr>
      </w:pPr>
      <w:r w:rsidRPr="0080645A">
        <w:rPr>
          <w:rFonts w:cstheme="majorHAnsi"/>
          <w:szCs w:val="24"/>
        </w:rPr>
        <w:t>Obravnavane parcele št. 1397/1, 1397/2, 1397/3, 1397/4 in 1397/5 v k.o. 1331 Kostanjevica se urejajo skladno z določili veljavnega Občinskega prostorskega načrta (OPN) Občine Kostanjevica na Krki. Način urejanja določajo naslednji ključni parametri:</w:t>
      </w:r>
    </w:p>
    <w:p w14:paraId="5395319D" w14:textId="77777777" w:rsidR="00425E0E" w:rsidRPr="0080645A" w:rsidRDefault="00425E0E" w:rsidP="0048350D">
      <w:pPr>
        <w:spacing w:line="360" w:lineRule="auto"/>
        <w:rPr>
          <w:rFonts w:cstheme="majorHAnsi"/>
          <w:szCs w:val="24"/>
        </w:rPr>
      </w:pPr>
    </w:p>
    <w:p w14:paraId="1D9D288F" w14:textId="77777777" w:rsidR="0080645A" w:rsidRDefault="0080645A" w:rsidP="0048350D">
      <w:pPr>
        <w:spacing w:line="360" w:lineRule="auto"/>
        <w:rPr>
          <w:rFonts w:cstheme="majorHAnsi"/>
          <w:szCs w:val="24"/>
        </w:rPr>
      </w:pPr>
    </w:p>
    <w:p w14:paraId="3129A53B" w14:textId="77777777" w:rsidR="00425E0E" w:rsidRPr="0080645A" w:rsidRDefault="00794B51" w:rsidP="0048350D">
      <w:pPr>
        <w:spacing w:line="360" w:lineRule="auto"/>
        <w:rPr>
          <w:rFonts w:cstheme="majorHAnsi"/>
          <w:szCs w:val="24"/>
        </w:rPr>
      </w:pPr>
      <w:r w:rsidRPr="0080645A">
        <w:rPr>
          <w:rFonts w:cstheme="majorHAnsi"/>
          <w:szCs w:val="24"/>
        </w:rPr>
        <w:t>Namenska raba prostora</w:t>
      </w:r>
    </w:p>
    <w:p w14:paraId="25B49384" w14:textId="77777777" w:rsidR="00425E0E" w:rsidRPr="0080645A" w:rsidRDefault="00794B51" w:rsidP="0048350D">
      <w:pPr>
        <w:spacing w:line="360" w:lineRule="auto"/>
        <w:rPr>
          <w:rFonts w:cstheme="majorHAnsi"/>
          <w:szCs w:val="24"/>
        </w:rPr>
      </w:pPr>
      <w:r w:rsidRPr="0080645A">
        <w:rPr>
          <w:rFonts w:cstheme="majorHAnsi"/>
          <w:szCs w:val="24"/>
        </w:rPr>
        <w:t>Parcele se nahajajo na območju z naslednjimi opredelitvami namenske rabe:</w:t>
      </w:r>
    </w:p>
    <w:p w14:paraId="1B8BE295" w14:textId="77777777" w:rsidR="00425E0E" w:rsidRPr="0080645A" w:rsidRDefault="00794B51" w:rsidP="0048350D">
      <w:pPr>
        <w:numPr>
          <w:ilvl w:val="0"/>
          <w:numId w:val="13"/>
        </w:numPr>
        <w:spacing w:after="0" w:line="360" w:lineRule="auto"/>
        <w:rPr>
          <w:rFonts w:cstheme="majorHAnsi"/>
          <w:szCs w:val="24"/>
        </w:rPr>
      </w:pPr>
      <w:r w:rsidRPr="0080645A">
        <w:rPr>
          <w:rFonts w:cstheme="majorHAnsi"/>
          <w:szCs w:val="24"/>
        </w:rPr>
        <w:lastRenderedPageBreak/>
        <w:t>ZP - Območja zelenih površin: Prevladujoča namenska raba na večjem delu parcel, namenjena parkom in drugim urejenim zelenicam.</w:t>
      </w:r>
    </w:p>
    <w:p w14:paraId="6080275F" w14:textId="77777777" w:rsidR="00425E0E" w:rsidRPr="0080645A" w:rsidRDefault="00794B51" w:rsidP="0048350D">
      <w:pPr>
        <w:numPr>
          <w:ilvl w:val="0"/>
          <w:numId w:val="13"/>
        </w:numPr>
        <w:spacing w:after="0" w:line="360" w:lineRule="auto"/>
        <w:rPr>
          <w:rFonts w:cstheme="majorHAnsi"/>
          <w:szCs w:val="24"/>
        </w:rPr>
      </w:pPr>
      <w:r w:rsidRPr="0080645A">
        <w:rPr>
          <w:rFonts w:cstheme="majorHAnsi"/>
          <w:szCs w:val="24"/>
        </w:rPr>
        <w:t>CD - Območja centralnih dejavnosti: Del parcel, ki neposredno meji na kompleks nekdanjega samostana (Galerija Božidar Jakac), je namenjen dejavnostim družbene infrastrukture.</w:t>
      </w:r>
    </w:p>
    <w:p w14:paraId="2F735F06" w14:textId="77777777" w:rsidR="00425E0E" w:rsidRPr="0080645A" w:rsidRDefault="00794B51" w:rsidP="0048350D">
      <w:pPr>
        <w:numPr>
          <w:ilvl w:val="0"/>
          <w:numId w:val="13"/>
        </w:numPr>
        <w:spacing w:line="360" w:lineRule="auto"/>
        <w:rPr>
          <w:rFonts w:cstheme="majorHAnsi"/>
          <w:szCs w:val="24"/>
        </w:rPr>
      </w:pPr>
      <w:r w:rsidRPr="0080645A">
        <w:rPr>
          <w:rFonts w:cstheme="majorHAnsi"/>
          <w:szCs w:val="24"/>
        </w:rPr>
        <w:t>PC - Območja prometne infrastrukture: Robni deli parcel ob javnih poteh so namenjeni vzdrževanju in razvoju cestnega omrežja.</w:t>
      </w:r>
    </w:p>
    <w:p w14:paraId="78113827" w14:textId="77777777" w:rsidR="00425E0E" w:rsidRPr="0080645A" w:rsidRDefault="00425E0E" w:rsidP="0048350D">
      <w:pPr>
        <w:spacing w:line="360" w:lineRule="auto"/>
        <w:rPr>
          <w:rFonts w:cstheme="majorHAnsi"/>
          <w:szCs w:val="24"/>
        </w:rPr>
      </w:pPr>
    </w:p>
    <w:p w14:paraId="47A41B3E" w14:textId="77777777" w:rsidR="00425E0E" w:rsidRPr="0080645A" w:rsidRDefault="00794B51" w:rsidP="0048350D">
      <w:pPr>
        <w:spacing w:line="360" w:lineRule="auto"/>
        <w:rPr>
          <w:rFonts w:cstheme="majorHAnsi"/>
          <w:szCs w:val="24"/>
        </w:rPr>
      </w:pPr>
      <w:r w:rsidRPr="0080645A">
        <w:rPr>
          <w:rFonts w:cstheme="majorHAnsi"/>
          <w:szCs w:val="24"/>
        </w:rPr>
        <w:t>Enota urejanja prostora (EUP)</w:t>
      </w:r>
    </w:p>
    <w:p w14:paraId="7DB5E2BA" w14:textId="77777777" w:rsidR="00425E0E" w:rsidRPr="0080645A" w:rsidRDefault="00794B51" w:rsidP="0048350D">
      <w:pPr>
        <w:spacing w:line="360" w:lineRule="auto"/>
        <w:rPr>
          <w:rFonts w:cstheme="majorHAnsi"/>
          <w:szCs w:val="24"/>
        </w:rPr>
      </w:pPr>
      <w:r w:rsidRPr="0080645A">
        <w:rPr>
          <w:rFonts w:cstheme="majorHAnsi"/>
          <w:szCs w:val="24"/>
        </w:rPr>
        <w:t>Zemljišča spadajo v specifično enoto urejanja prostora, ki določa podrobne prostorske izvedbene pogoje (PIP). Za to območje veljajo:</w:t>
      </w:r>
    </w:p>
    <w:p w14:paraId="45C7E52B" w14:textId="77777777" w:rsidR="00425E0E" w:rsidRPr="0080645A" w:rsidRDefault="00794B51" w:rsidP="0048350D">
      <w:pPr>
        <w:numPr>
          <w:ilvl w:val="0"/>
          <w:numId w:val="1"/>
        </w:numPr>
        <w:spacing w:after="0" w:line="360" w:lineRule="auto"/>
        <w:rPr>
          <w:rFonts w:cstheme="majorHAnsi"/>
          <w:szCs w:val="24"/>
        </w:rPr>
      </w:pPr>
      <w:r w:rsidRPr="0080645A">
        <w:rPr>
          <w:rFonts w:cstheme="majorHAnsi"/>
          <w:szCs w:val="24"/>
        </w:rPr>
        <w:t>Strogi varstveni režimi: Zaradi neposredne bližine kulturnega spomenika državnega pomena so kakršni koli posegi podvrženi predhodni pridobitvi kulturnovarstvenih pogojev in soglasja ZVKDS.</w:t>
      </w:r>
    </w:p>
    <w:p w14:paraId="20AF762B" w14:textId="77777777" w:rsidR="00425E0E" w:rsidRPr="0080645A" w:rsidRDefault="00794B51" w:rsidP="0048350D">
      <w:pPr>
        <w:numPr>
          <w:ilvl w:val="0"/>
          <w:numId w:val="1"/>
        </w:numPr>
        <w:spacing w:line="360" w:lineRule="auto"/>
        <w:rPr>
          <w:rFonts w:cstheme="majorHAnsi"/>
          <w:szCs w:val="24"/>
        </w:rPr>
      </w:pPr>
      <w:r w:rsidRPr="0080645A">
        <w:rPr>
          <w:rFonts w:cstheme="majorHAnsi"/>
          <w:szCs w:val="24"/>
        </w:rPr>
        <w:t>Urbanistični pogoji: Urejanje mora slediti ohranjanju vedut na nekdanji samostanski kompleks in Park skulptur Forma viva.</w:t>
      </w:r>
    </w:p>
    <w:p w14:paraId="06551768" w14:textId="77777777" w:rsidR="00425E0E" w:rsidRPr="0080645A" w:rsidRDefault="00425E0E" w:rsidP="0048350D">
      <w:pPr>
        <w:spacing w:line="360" w:lineRule="auto"/>
        <w:rPr>
          <w:rFonts w:cstheme="majorHAnsi"/>
          <w:szCs w:val="24"/>
        </w:rPr>
      </w:pPr>
    </w:p>
    <w:p w14:paraId="096FA4B6" w14:textId="77777777" w:rsidR="00425E0E" w:rsidRPr="0080645A" w:rsidRDefault="00794B51" w:rsidP="0048350D">
      <w:pPr>
        <w:spacing w:line="360" w:lineRule="auto"/>
        <w:rPr>
          <w:rFonts w:cstheme="majorHAnsi"/>
          <w:szCs w:val="24"/>
        </w:rPr>
      </w:pPr>
      <w:r w:rsidRPr="0080645A">
        <w:rPr>
          <w:rFonts w:cstheme="majorHAnsi"/>
          <w:szCs w:val="24"/>
        </w:rPr>
        <w:t>3. Omejitve in varovalni pasovi</w:t>
      </w:r>
    </w:p>
    <w:p w14:paraId="1B0E88E0" w14:textId="77777777" w:rsidR="00425E0E" w:rsidRPr="0080645A" w:rsidRDefault="00794B51" w:rsidP="0048350D">
      <w:pPr>
        <w:spacing w:line="360" w:lineRule="auto"/>
        <w:rPr>
          <w:rFonts w:cstheme="majorHAnsi"/>
          <w:szCs w:val="24"/>
        </w:rPr>
      </w:pPr>
      <w:r w:rsidRPr="0080645A">
        <w:rPr>
          <w:rFonts w:cstheme="majorHAnsi"/>
          <w:szCs w:val="24"/>
        </w:rPr>
        <w:t>Pri načrtovanju posegov je treba upoštevati določene varovalne pasove in pravne režime:</w:t>
      </w:r>
    </w:p>
    <w:p w14:paraId="17A5BA0A" w14:textId="77777777" w:rsidR="00425E0E" w:rsidRPr="0080645A" w:rsidRDefault="00794B51" w:rsidP="0048350D">
      <w:pPr>
        <w:numPr>
          <w:ilvl w:val="0"/>
          <w:numId w:val="10"/>
        </w:numPr>
        <w:spacing w:after="0" w:line="360" w:lineRule="auto"/>
        <w:rPr>
          <w:rFonts w:cstheme="majorHAnsi"/>
          <w:szCs w:val="24"/>
        </w:rPr>
      </w:pPr>
      <w:r w:rsidRPr="0080645A">
        <w:rPr>
          <w:rFonts w:cstheme="majorHAnsi"/>
          <w:szCs w:val="24"/>
        </w:rPr>
        <w:t>Varovalni pas gospodarske javne infrastrukture: Upoštevati je treba varovalne pasove javnih poti (6 m) in lokalnih cest (8 m).</w:t>
      </w:r>
    </w:p>
    <w:p w14:paraId="4BDEE21B" w14:textId="77777777" w:rsidR="00425E0E" w:rsidRPr="0080645A" w:rsidRDefault="00794B51" w:rsidP="0048350D">
      <w:pPr>
        <w:numPr>
          <w:ilvl w:val="0"/>
          <w:numId w:val="10"/>
        </w:numPr>
        <w:spacing w:after="0" w:line="360" w:lineRule="auto"/>
        <w:rPr>
          <w:rFonts w:cstheme="majorHAnsi"/>
          <w:szCs w:val="24"/>
        </w:rPr>
      </w:pPr>
      <w:r w:rsidRPr="0080645A">
        <w:rPr>
          <w:rFonts w:cstheme="majorHAnsi"/>
          <w:szCs w:val="24"/>
        </w:rPr>
        <w:t>Poplavna ogroženost: Del zemljišč (1397/1 in 1397/5) se nahaja v območju zelo redkih poplav, kar</w:t>
      </w:r>
      <w:r w:rsidR="0080645A" w:rsidRPr="0080645A">
        <w:rPr>
          <w:rFonts w:cstheme="majorHAnsi"/>
          <w:szCs w:val="24"/>
        </w:rPr>
        <w:t xml:space="preserve"> je potrebno upoštevati pri načrtovanju</w:t>
      </w:r>
      <w:r w:rsidRPr="0080645A">
        <w:rPr>
          <w:rFonts w:cstheme="majorHAnsi"/>
          <w:szCs w:val="24"/>
        </w:rPr>
        <w:t>.</w:t>
      </w:r>
    </w:p>
    <w:p w14:paraId="409502CB" w14:textId="77777777" w:rsidR="00425E0E" w:rsidRPr="0080645A" w:rsidRDefault="00794B51" w:rsidP="0048350D">
      <w:pPr>
        <w:numPr>
          <w:ilvl w:val="0"/>
          <w:numId w:val="10"/>
        </w:numPr>
        <w:spacing w:line="360" w:lineRule="auto"/>
        <w:rPr>
          <w:rFonts w:cstheme="majorHAnsi"/>
          <w:szCs w:val="24"/>
        </w:rPr>
      </w:pPr>
      <w:r w:rsidRPr="0080645A">
        <w:rPr>
          <w:rFonts w:cstheme="majorHAnsi"/>
          <w:szCs w:val="24"/>
        </w:rPr>
        <w:t>Arheološka dediščina: Območje je registrirano kot arheološko najdišče, zato so pri zemeljskih delih potrebne predhodne raziskave.</w:t>
      </w:r>
    </w:p>
    <w:p w14:paraId="2F990F8C" w14:textId="77777777" w:rsidR="00DF5AE0" w:rsidRPr="00794B51" w:rsidRDefault="00DF5AE0" w:rsidP="0080645A">
      <w:pPr>
        <w:spacing w:line="360" w:lineRule="auto"/>
        <w:ind w:left="720" w:firstLine="0"/>
        <w:rPr>
          <w:rFonts w:cstheme="majorHAnsi"/>
        </w:rPr>
      </w:pPr>
    </w:p>
    <w:p w14:paraId="1DF6339F" w14:textId="77777777" w:rsidR="0080645A" w:rsidRDefault="0080645A" w:rsidP="0048350D">
      <w:pPr>
        <w:spacing w:after="58" w:line="360" w:lineRule="auto"/>
        <w:ind w:left="149" w:right="0" w:firstLine="0"/>
        <w:jc w:val="left"/>
        <w:rPr>
          <w:rFonts w:eastAsia="Calibri" w:cstheme="majorHAnsi"/>
          <w:noProof/>
          <w:sz w:val="22"/>
          <w:szCs w:val="22"/>
        </w:rPr>
      </w:pPr>
    </w:p>
    <w:p w14:paraId="0927125D" w14:textId="77777777" w:rsidR="00425E0E" w:rsidRPr="00794B51" w:rsidRDefault="00425E0E" w:rsidP="0048350D">
      <w:pPr>
        <w:spacing w:after="204" w:line="360" w:lineRule="auto"/>
        <w:ind w:left="149" w:right="0" w:firstLine="0"/>
        <w:jc w:val="left"/>
        <w:rPr>
          <w:rFonts w:cstheme="majorHAnsi"/>
          <w:szCs w:val="24"/>
        </w:rPr>
      </w:pPr>
    </w:p>
    <w:p w14:paraId="3AF824B8" w14:textId="77777777" w:rsidR="00425E0E" w:rsidRPr="00794B51" w:rsidRDefault="00794B51" w:rsidP="0048350D">
      <w:pPr>
        <w:pStyle w:val="Naslov2"/>
        <w:spacing w:line="360" w:lineRule="auto"/>
        <w:ind w:left="144" w:firstLine="149"/>
        <w:rPr>
          <w:rFonts w:cstheme="majorHAnsi"/>
          <w:color w:val="000000"/>
        </w:rPr>
      </w:pPr>
      <w:bookmarkStart w:id="22" w:name="_Toc230092162"/>
      <w:r w:rsidRPr="00794B51">
        <w:rPr>
          <w:rFonts w:cstheme="majorHAnsi"/>
          <w:color w:val="000000"/>
        </w:rPr>
        <w:t>2.3 NAMENSKA IN DEJANSKA RABA ZEMLJIŠČ</w:t>
      </w:r>
      <w:bookmarkEnd w:id="22"/>
      <w:r w:rsidRPr="00794B51">
        <w:rPr>
          <w:rFonts w:cstheme="majorHAnsi"/>
          <w:color w:val="000000"/>
        </w:rPr>
        <w:t xml:space="preserve"> </w:t>
      </w:r>
    </w:p>
    <w:p w14:paraId="5CA583C1" w14:textId="77777777" w:rsidR="00425E0E" w:rsidRPr="0080645A" w:rsidRDefault="00794B51" w:rsidP="0048350D">
      <w:pPr>
        <w:spacing w:after="240" w:line="360" w:lineRule="auto"/>
        <w:ind w:left="0" w:right="0" w:firstLine="0"/>
        <w:rPr>
          <w:rFonts w:cstheme="majorHAnsi"/>
          <w:szCs w:val="24"/>
        </w:rPr>
      </w:pPr>
      <w:r w:rsidRPr="0080645A">
        <w:rPr>
          <w:rFonts w:cstheme="majorHAnsi"/>
          <w:szCs w:val="24"/>
        </w:rPr>
        <w:t>Skladno z veljavnim Občinskim prostorskim načrtom (OPN) Občine Kostanjevica na Krki so parcele uvrščene v naslednje kategorije namenske rabe:</w:t>
      </w:r>
    </w:p>
    <w:p w14:paraId="54BC65F1" w14:textId="77777777" w:rsidR="00425E0E" w:rsidRPr="0080645A" w:rsidRDefault="00794B51" w:rsidP="0048350D">
      <w:pPr>
        <w:numPr>
          <w:ilvl w:val="0"/>
          <w:numId w:val="7"/>
        </w:numPr>
        <w:spacing w:after="0" w:line="360" w:lineRule="auto"/>
        <w:ind w:right="0"/>
        <w:rPr>
          <w:rFonts w:cstheme="majorHAnsi"/>
          <w:szCs w:val="24"/>
        </w:rPr>
      </w:pPr>
      <w:r w:rsidRPr="0080645A">
        <w:rPr>
          <w:rFonts w:cstheme="majorHAnsi"/>
          <w:szCs w:val="24"/>
        </w:rPr>
        <w:t>ZP – Območja zelenih površin (parki): To je prevladujoča namenska raba na vseh obravnavanih parcelah. Območje je opredeljeno kot urejena površina odprtega prostora v naselju, namenjena oddihu, rekreaciji in izboljšanju bivalnega okolja.</w:t>
      </w:r>
    </w:p>
    <w:p w14:paraId="5A9FBECB" w14:textId="77777777" w:rsidR="00425E0E" w:rsidRPr="0080645A" w:rsidRDefault="00794B51" w:rsidP="0048350D">
      <w:pPr>
        <w:numPr>
          <w:ilvl w:val="0"/>
          <w:numId w:val="7"/>
        </w:numPr>
        <w:spacing w:after="0" w:line="360" w:lineRule="auto"/>
        <w:ind w:right="0"/>
        <w:rPr>
          <w:rFonts w:cstheme="majorHAnsi"/>
          <w:szCs w:val="24"/>
        </w:rPr>
      </w:pPr>
      <w:r w:rsidRPr="0080645A">
        <w:rPr>
          <w:rFonts w:cstheme="majorHAnsi"/>
          <w:szCs w:val="24"/>
        </w:rPr>
        <w:t>CD – Območja centralnih dejavnosti: Robni deli parcel, ki mejijo na stavbni kompleks Galerije Božidar Jakac, so namenjeni dejavnostim družbene infrastrukture, kulture in izobraževanja.</w:t>
      </w:r>
    </w:p>
    <w:p w14:paraId="3D674F55" w14:textId="77777777" w:rsidR="00425E0E" w:rsidRPr="0080645A" w:rsidRDefault="00794B51" w:rsidP="0048350D">
      <w:pPr>
        <w:numPr>
          <w:ilvl w:val="0"/>
          <w:numId w:val="7"/>
        </w:numPr>
        <w:spacing w:after="240" w:line="360" w:lineRule="auto"/>
        <w:ind w:right="0"/>
        <w:rPr>
          <w:rFonts w:cstheme="majorHAnsi"/>
          <w:szCs w:val="24"/>
        </w:rPr>
      </w:pPr>
      <w:r w:rsidRPr="0080645A">
        <w:rPr>
          <w:rFonts w:cstheme="majorHAnsi"/>
          <w:szCs w:val="24"/>
        </w:rPr>
        <w:t>PC – Površine cest: Zahodni in severni robni deli parcel, ki mejijo na Grajsko cesto oziroma dovozno pot, so namenjeni prometni infrastrukturi in vzdrževanju javnih poti.</w:t>
      </w:r>
    </w:p>
    <w:p w14:paraId="3F5B44B3" w14:textId="77777777" w:rsidR="00425E0E" w:rsidRPr="0080645A" w:rsidRDefault="00794B51" w:rsidP="0048350D">
      <w:pPr>
        <w:pStyle w:val="Naslov4"/>
        <w:spacing w:after="240" w:line="360" w:lineRule="auto"/>
        <w:ind w:left="0" w:firstLine="0"/>
        <w:rPr>
          <w:rFonts w:cstheme="majorHAnsi"/>
          <w:color w:val="000000"/>
          <w:sz w:val="24"/>
          <w:szCs w:val="24"/>
        </w:rPr>
      </w:pPr>
      <w:bookmarkStart w:id="23" w:name="_heading=h.pk8guf73z3jb" w:colFirst="0" w:colLast="0"/>
      <w:bookmarkEnd w:id="23"/>
      <w:r w:rsidRPr="0080645A">
        <w:rPr>
          <w:rFonts w:cstheme="majorHAnsi"/>
          <w:color w:val="000000"/>
          <w:sz w:val="24"/>
          <w:szCs w:val="24"/>
        </w:rPr>
        <w:t>Dejanska raba zemljišč (GURS)</w:t>
      </w:r>
    </w:p>
    <w:p w14:paraId="2B67522F" w14:textId="77777777" w:rsidR="00425E0E" w:rsidRPr="0080645A" w:rsidRDefault="00794B51" w:rsidP="0048350D">
      <w:pPr>
        <w:spacing w:after="240" w:line="360" w:lineRule="auto"/>
        <w:ind w:left="0" w:right="0" w:firstLine="0"/>
        <w:rPr>
          <w:rFonts w:cstheme="majorHAnsi"/>
          <w:szCs w:val="24"/>
        </w:rPr>
      </w:pPr>
      <w:r w:rsidRPr="0080645A">
        <w:rPr>
          <w:rFonts w:cstheme="majorHAnsi"/>
          <w:szCs w:val="24"/>
        </w:rPr>
        <w:t>Dejanska raba, evidentirana v uradnih bazah (PISO, GURS), odraža preteklo gospodarsko izkoriščanje in trenutno fazo opustitve rabe:</w:t>
      </w:r>
    </w:p>
    <w:p w14:paraId="35C88FAB" w14:textId="77777777" w:rsidR="00425E0E" w:rsidRPr="0080645A" w:rsidRDefault="00794B51" w:rsidP="0048350D">
      <w:pPr>
        <w:numPr>
          <w:ilvl w:val="0"/>
          <w:numId w:val="17"/>
        </w:numPr>
        <w:spacing w:after="0" w:line="360" w:lineRule="auto"/>
        <w:ind w:right="0"/>
        <w:rPr>
          <w:rFonts w:cstheme="majorHAnsi"/>
          <w:szCs w:val="24"/>
        </w:rPr>
      </w:pPr>
      <w:r w:rsidRPr="0080645A">
        <w:rPr>
          <w:rFonts w:cstheme="majorHAnsi"/>
          <w:szCs w:val="24"/>
        </w:rPr>
        <w:t>Kmetijsko zemljišče v zaraščanju: Večina površin je v uradnih evidencah še vedno vodena kot kmetijsko zemljišče, vendar je zaradi več kot dvajsetletne opustitve drevesničarske dejavnosti dejansko stanje v fazi naravne sukcesije.</w:t>
      </w:r>
    </w:p>
    <w:p w14:paraId="6A3C6E9B" w14:textId="77777777" w:rsidR="00425E0E" w:rsidRPr="0080645A" w:rsidRDefault="00794B51" w:rsidP="0048350D">
      <w:pPr>
        <w:numPr>
          <w:ilvl w:val="0"/>
          <w:numId w:val="17"/>
        </w:numPr>
        <w:spacing w:after="0" w:line="360" w:lineRule="auto"/>
        <w:ind w:right="0"/>
        <w:rPr>
          <w:rFonts w:cstheme="majorHAnsi"/>
          <w:szCs w:val="24"/>
        </w:rPr>
      </w:pPr>
      <w:r w:rsidRPr="0080645A">
        <w:rPr>
          <w:rFonts w:cstheme="majorHAnsi"/>
          <w:szCs w:val="24"/>
        </w:rPr>
        <w:t>Grmičevje in drevesna vegetacija: Teren je skoraj 100-odstotno poraščen z grmovno vegetacijo, invazivnimi vrstami in posameznimi skupinami avtohtonih dreves (hrasti), kar onemogoča funkcionalno rabo prostora.</w:t>
      </w:r>
    </w:p>
    <w:p w14:paraId="2B6C2832" w14:textId="77777777" w:rsidR="00425E0E" w:rsidRPr="0080645A" w:rsidRDefault="00794B51" w:rsidP="0048350D">
      <w:pPr>
        <w:numPr>
          <w:ilvl w:val="0"/>
          <w:numId w:val="17"/>
        </w:numPr>
        <w:spacing w:after="0" w:line="360" w:lineRule="auto"/>
        <w:ind w:right="0"/>
        <w:rPr>
          <w:rFonts w:cstheme="majorHAnsi"/>
          <w:szCs w:val="24"/>
        </w:rPr>
      </w:pPr>
      <w:r w:rsidRPr="0080645A">
        <w:rPr>
          <w:rFonts w:cstheme="majorHAnsi"/>
          <w:szCs w:val="24"/>
        </w:rPr>
        <w:t>Površine javne infrastrukture: Na parceli 1397/5 je evidentirana dejanska raba kot pot oziroma utrjena dostopna površina.</w:t>
      </w:r>
    </w:p>
    <w:p w14:paraId="6F4ED19D" w14:textId="77777777" w:rsidR="00425E0E" w:rsidRDefault="00794B51" w:rsidP="0048350D">
      <w:pPr>
        <w:numPr>
          <w:ilvl w:val="0"/>
          <w:numId w:val="17"/>
        </w:numPr>
        <w:spacing w:after="240" w:line="360" w:lineRule="auto"/>
        <w:ind w:right="0"/>
        <w:rPr>
          <w:rFonts w:cstheme="majorHAnsi"/>
          <w:szCs w:val="24"/>
        </w:rPr>
      </w:pPr>
      <w:r w:rsidRPr="0080645A">
        <w:rPr>
          <w:rFonts w:cstheme="majorHAnsi"/>
          <w:szCs w:val="24"/>
        </w:rPr>
        <w:lastRenderedPageBreak/>
        <w:t>Vodne površine: Južni del območja prečka izsuševalni jarek, ki je v evidencah opredeljen kot hidrotehnični objekt za odvodnjavanje padavinskih voda.</w:t>
      </w:r>
    </w:p>
    <w:p w14:paraId="3DCC70DE" w14:textId="77777777" w:rsidR="003516AA" w:rsidRDefault="003516AA" w:rsidP="003516AA">
      <w:pPr>
        <w:spacing w:after="240" w:line="360" w:lineRule="auto"/>
        <w:ind w:left="720" w:right="0" w:firstLine="0"/>
        <w:rPr>
          <w:rFonts w:cstheme="majorHAnsi"/>
          <w:szCs w:val="24"/>
        </w:rPr>
      </w:pPr>
    </w:p>
    <w:p w14:paraId="6712BFCD" w14:textId="77777777" w:rsidR="00425E0E" w:rsidRPr="00794B51" w:rsidRDefault="00794B51" w:rsidP="0048350D">
      <w:pPr>
        <w:pStyle w:val="Naslov2"/>
        <w:spacing w:line="360" w:lineRule="auto"/>
        <w:ind w:left="144" w:firstLine="149"/>
        <w:rPr>
          <w:rFonts w:cstheme="majorHAnsi"/>
          <w:color w:val="000000"/>
        </w:rPr>
      </w:pPr>
      <w:bookmarkStart w:id="24" w:name="_Toc230092163"/>
      <w:r w:rsidRPr="00794B51">
        <w:rPr>
          <w:rFonts w:cstheme="majorHAnsi"/>
          <w:color w:val="000000"/>
        </w:rPr>
        <w:t>2.4 LASTNIŠTVO</w:t>
      </w:r>
      <w:bookmarkEnd w:id="24"/>
      <w:r w:rsidRPr="00794B51">
        <w:rPr>
          <w:rFonts w:cstheme="majorHAnsi"/>
          <w:color w:val="000000"/>
        </w:rPr>
        <w:t xml:space="preserve"> </w:t>
      </w:r>
    </w:p>
    <w:p w14:paraId="5554FC6E" w14:textId="77777777" w:rsidR="00425E0E" w:rsidRPr="0080645A" w:rsidRDefault="00794B51" w:rsidP="0048350D">
      <w:pPr>
        <w:spacing w:line="360" w:lineRule="auto"/>
        <w:ind w:right="0"/>
        <w:rPr>
          <w:rFonts w:cstheme="majorHAnsi"/>
          <w:szCs w:val="24"/>
        </w:rPr>
      </w:pPr>
      <w:r w:rsidRPr="0080645A">
        <w:rPr>
          <w:rFonts w:cstheme="majorHAnsi"/>
          <w:szCs w:val="24"/>
        </w:rPr>
        <w:t xml:space="preserve">Lastništvo parcel na natečajnem območju:   </w:t>
      </w:r>
    </w:p>
    <w:p w14:paraId="3864E373" w14:textId="77777777" w:rsidR="00425E0E" w:rsidRPr="00794B51" w:rsidRDefault="00425E0E" w:rsidP="0048350D">
      <w:pPr>
        <w:spacing w:line="360" w:lineRule="auto"/>
        <w:ind w:right="0"/>
        <w:rPr>
          <w:rFonts w:cstheme="majorHAnsi"/>
        </w:rPr>
      </w:pPr>
    </w:p>
    <w:tbl>
      <w:tblPr>
        <w:tblStyle w:val="a4"/>
        <w:tblW w:w="8925" w:type="dxa"/>
        <w:tblInd w:w="149" w:type="dxa"/>
        <w:tblLayout w:type="fixed"/>
        <w:tblLook w:val="0400" w:firstRow="0" w:lastRow="0" w:firstColumn="0" w:lastColumn="0" w:noHBand="0" w:noVBand="1"/>
      </w:tblPr>
      <w:tblGrid>
        <w:gridCol w:w="495"/>
        <w:gridCol w:w="1065"/>
        <w:gridCol w:w="675"/>
        <w:gridCol w:w="3345"/>
        <w:gridCol w:w="3345"/>
      </w:tblGrid>
      <w:tr w:rsidR="00425E0E" w:rsidRPr="00794B51" w14:paraId="646D28A9" w14:textId="77777777">
        <w:trPr>
          <w:trHeight w:val="468"/>
        </w:trPr>
        <w:tc>
          <w:tcPr>
            <w:tcW w:w="495" w:type="dxa"/>
            <w:tcBorders>
              <w:top w:val="single" w:sz="22" w:space="0" w:color="000000"/>
              <w:left w:val="single" w:sz="4" w:space="0" w:color="000000"/>
              <w:bottom w:val="single" w:sz="4" w:space="0" w:color="000000"/>
              <w:right w:val="single" w:sz="4" w:space="0" w:color="000000"/>
            </w:tcBorders>
            <w:shd w:val="clear" w:color="auto" w:fill="D9D9D9"/>
            <w:vAlign w:val="center"/>
          </w:tcPr>
          <w:p w14:paraId="1176844D"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 </w:t>
            </w:r>
          </w:p>
        </w:tc>
        <w:tc>
          <w:tcPr>
            <w:tcW w:w="1065" w:type="dxa"/>
            <w:tcBorders>
              <w:top w:val="single" w:sz="22" w:space="0" w:color="000000"/>
              <w:left w:val="single" w:sz="4" w:space="0" w:color="000000"/>
              <w:bottom w:val="single" w:sz="4" w:space="0" w:color="000000"/>
              <w:right w:val="single" w:sz="4" w:space="0" w:color="000000"/>
            </w:tcBorders>
            <w:shd w:val="clear" w:color="auto" w:fill="D9D9D9"/>
            <w:vAlign w:val="center"/>
          </w:tcPr>
          <w:p w14:paraId="0ABE496E"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parcela št.</w:t>
            </w:r>
          </w:p>
        </w:tc>
        <w:tc>
          <w:tcPr>
            <w:tcW w:w="675" w:type="dxa"/>
            <w:tcBorders>
              <w:top w:val="single" w:sz="22" w:space="0" w:color="000000"/>
              <w:left w:val="single" w:sz="4" w:space="0" w:color="000000"/>
              <w:bottom w:val="single" w:sz="4" w:space="0" w:color="000000"/>
              <w:right w:val="single" w:sz="4" w:space="0" w:color="000000"/>
            </w:tcBorders>
            <w:shd w:val="clear" w:color="auto" w:fill="D9D9D9"/>
            <w:vAlign w:val="center"/>
          </w:tcPr>
          <w:p w14:paraId="4113B111"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k.o.</w:t>
            </w:r>
          </w:p>
        </w:tc>
        <w:tc>
          <w:tcPr>
            <w:tcW w:w="3345" w:type="dxa"/>
            <w:tcBorders>
              <w:top w:val="single" w:sz="22" w:space="0" w:color="000000"/>
              <w:left w:val="single" w:sz="4" w:space="0" w:color="000000"/>
              <w:bottom w:val="single" w:sz="4" w:space="0" w:color="000000"/>
              <w:right w:val="single" w:sz="4" w:space="0" w:color="000000"/>
            </w:tcBorders>
            <w:shd w:val="clear" w:color="auto" w:fill="D9D9D9"/>
          </w:tcPr>
          <w:p w14:paraId="2B7CA42E" w14:textId="77777777" w:rsidR="00425E0E" w:rsidRPr="00794B51" w:rsidRDefault="00794B51" w:rsidP="0048350D">
            <w:pPr>
              <w:spacing w:line="360" w:lineRule="auto"/>
              <w:ind w:left="1" w:right="0" w:firstLine="0"/>
              <w:jc w:val="left"/>
              <w:rPr>
                <w:rFonts w:cstheme="majorHAnsi"/>
                <w:sz w:val="19"/>
                <w:szCs w:val="19"/>
              </w:rPr>
            </w:pPr>
            <w:r w:rsidRPr="00794B51">
              <w:rPr>
                <w:rFonts w:cstheme="majorHAnsi"/>
                <w:sz w:val="19"/>
                <w:szCs w:val="19"/>
              </w:rPr>
              <w:t>Lastništvo</w:t>
            </w:r>
          </w:p>
        </w:tc>
        <w:tc>
          <w:tcPr>
            <w:tcW w:w="3345" w:type="dxa"/>
            <w:tcBorders>
              <w:top w:val="single" w:sz="22" w:space="0" w:color="000000"/>
              <w:left w:val="single" w:sz="4" w:space="0" w:color="000000"/>
              <w:bottom w:val="single" w:sz="4" w:space="0" w:color="000000"/>
              <w:right w:val="single" w:sz="4" w:space="0" w:color="000000"/>
            </w:tcBorders>
            <w:shd w:val="clear" w:color="auto" w:fill="D9D9D9"/>
          </w:tcPr>
          <w:p w14:paraId="67B34BBB" w14:textId="77777777" w:rsidR="00425E0E" w:rsidRPr="00794B51" w:rsidRDefault="00794B51" w:rsidP="0048350D">
            <w:pPr>
              <w:spacing w:line="360" w:lineRule="auto"/>
              <w:ind w:left="1" w:right="0" w:firstLine="0"/>
              <w:jc w:val="left"/>
              <w:rPr>
                <w:rFonts w:cstheme="majorHAnsi"/>
                <w:sz w:val="19"/>
                <w:szCs w:val="19"/>
              </w:rPr>
            </w:pPr>
            <w:r w:rsidRPr="00794B51">
              <w:rPr>
                <w:rFonts w:cstheme="majorHAnsi"/>
                <w:sz w:val="19"/>
                <w:szCs w:val="19"/>
              </w:rPr>
              <w:t>Opombe</w:t>
            </w:r>
          </w:p>
        </w:tc>
      </w:tr>
      <w:tr w:rsidR="00425E0E" w:rsidRPr="00794B51" w14:paraId="5F0CFDF8" w14:textId="77777777">
        <w:trPr>
          <w:trHeight w:val="378"/>
        </w:trPr>
        <w:tc>
          <w:tcPr>
            <w:tcW w:w="495" w:type="dxa"/>
            <w:tcBorders>
              <w:top w:val="single" w:sz="4" w:space="0" w:color="000000"/>
              <w:left w:val="single" w:sz="4" w:space="0" w:color="000000"/>
              <w:bottom w:val="single" w:sz="4" w:space="0" w:color="000000"/>
              <w:right w:val="single" w:sz="4" w:space="0" w:color="000000"/>
            </w:tcBorders>
          </w:tcPr>
          <w:p w14:paraId="4ABDD288"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01  </w:t>
            </w:r>
          </w:p>
        </w:tc>
        <w:tc>
          <w:tcPr>
            <w:tcW w:w="1065" w:type="dxa"/>
            <w:tcBorders>
              <w:top w:val="single" w:sz="4" w:space="0" w:color="000000"/>
              <w:left w:val="single" w:sz="4" w:space="0" w:color="000000"/>
              <w:bottom w:val="single" w:sz="4" w:space="0" w:color="000000"/>
              <w:right w:val="single" w:sz="4" w:space="0" w:color="000000"/>
            </w:tcBorders>
          </w:tcPr>
          <w:p w14:paraId="6F427DE6" w14:textId="77777777" w:rsidR="00425E0E" w:rsidRPr="00794B51" w:rsidRDefault="00794B51" w:rsidP="0048350D">
            <w:pPr>
              <w:spacing w:line="360" w:lineRule="auto"/>
              <w:ind w:left="1" w:right="0" w:firstLine="0"/>
              <w:jc w:val="left"/>
              <w:rPr>
                <w:rFonts w:cstheme="majorHAnsi"/>
              </w:rPr>
            </w:pPr>
            <w:r w:rsidRPr="00794B51">
              <w:rPr>
                <w:rFonts w:cstheme="majorHAnsi"/>
              </w:rPr>
              <w:t>1397/1</w:t>
            </w:r>
          </w:p>
        </w:tc>
        <w:tc>
          <w:tcPr>
            <w:tcW w:w="675" w:type="dxa"/>
            <w:tcBorders>
              <w:top w:val="single" w:sz="4" w:space="0" w:color="000000"/>
              <w:left w:val="single" w:sz="4" w:space="0" w:color="000000"/>
              <w:bottom w:val="single" w:sz="4" w:space="0" w:color="000000"/>
              <w:right w:val="single" w:sz="4" w:space="0" w:color="000000"/>
            </w:tcBorders>
          </w:tcPr>
          <w:p w14:paraId="64E4E03B" w14:textId="77777777" w:rsidR="00425E0E" w:rsidRPr="00794B51" w:rsidRDefault="00794B51" w:rsidP="0048350D">
            <w:pPr>
              <w:spacing w:line="360" w:lineRule="auto"/>
              <w:ind w:left="0" w:right="0" w:firstLine="0"/>
              <w:jc w:val="left"/>
              <w:rPr>
                <w:rFonts w:cstheme="majorHAnsi"/>
              </w:rPr>
            </w:pPr>
            <w:r w:rsidRPr="00794B51">
              <w:rPr>
                <w:rFonts w:cstheme="majorHAnsi"/>
              </w:rPr>
              <w:t>1331</w:t>
            </w:r>
          </w:p>
        </w:tc>
        <w:tc>
          <w:tcPr>
            <w:tcW w:w="3345" w:type="dxa"/>
            <w:tcBorders>
              <w:top w:val="single" w:sz="4" w:space="0" w:color="000000"/>
              <w:left w:val="single" w:sz="4" w:space="0" w:color="000000"/>
              <w:bottom w:val="single" w:sz="4" w:space="0" w:color="000000"/>
              <w:right w:val="single" w:sz="4" w:space="0" w:color="000000"/>
            </w:tcBorders>
          </w:tcPr>
          <w:p w14:paraId="3B7B250E" w14:textId="77777777" w:rsidR="00425E0E" w:rsidRPr="00794B51" w:rsidRDefault="00794B51" w:rsidP="0048350D">
            <w:pPr>
              <w:spacing w:line="360" w:lineRule="auto"/>
              <w:ind w:left="0" w:right="0" w:firstLine="0"/>
              <w:jc w:val="left"/>
              <w:rPr>
                <w:rFonts w:cstheme="majorHAnsi"/>
              </w:rPr>
            </w:pPr>
            <w:r w:rsidRPr="00794B51">
              <w:rPr>
                <w:rFonts w:cstheme="majorHAnsi"/>
              </w:rPr>
              <w:t>Ministrstvo za kulturo RS</w:t>
            </w:r>
          </w:p>
        </w:tc>
        <w:tc>
          <w:tcPr>
            <w:tcW w:w="3345" w:type="dxa"/>
            <w:tcBorders>
              <w:top w:val="single" w:sz="4" w:space="0" w:color="000000"/>
              <w:left w:val="single" w:sz="4" w:space="0" w:color="000000"/>
              <w:bottom w:val="single" w:sz="4" w:space="0" w:color="000000"/>
              <w:right w:val="single" w:sz="4" w:space="0" w:color="000000"/>
            </w:tcBorders>
          </w:tcPr>
          <w:p w14:paraId="7E4959F5" w14:textId="77777777" w:rsidR="00425E0E" w:rsidRPr="00794B51" w:rsidRDefault="00794B51" w:rsidP="0048350D">
            <w:pPr>
              <w:spacing w:line="360" w:lineRule="auto"/>
              <w:ind w:left="0" w:right="0" w:firstLine="0"/>
              <w:jc w:val="left"/>
              <w:rPr>
                <w:rFonts w:cstheme="majorHAnsi"/>
              </w:rPr>
            </w:pPr>
            <w:r w:rsidRPr="00794B51">
              <w:rPr>
                <w:rFonts w:cstheme="majorHAnsi"/>
              </w:rPr>
              <w:t>V upravljanju Galerije Božidar Jakac - Muzej moderne in sodobne umetnosti, služnostna pravica Občina Kostanjevica na Krki za potrebe projekta urejanja zelene infrastrukture v okviru Dogovora za razvoj regij.</w:t>
            </w:r>
          </w:p>
        </w:tc>
      </w:tr>
      <w:tr w:rsidR="00425E0E" w:rsidRPr="00794B51" w14:paraId="108CEEFC" w14:textId="77777777">
        <w:trPr>
          <w:trHeight w:val="379"/>
        </w:trPr>
        <w:tc>
          <w:tcPr>
            <w:tcW w:w="495" w:type="dxa"/>
            <w:tcBorders>
              <w:top w:val="single" w:sz="4" w:space="0" w:color="000000"/>
              <w:left w:val="single" w:sz="4" w:space="0" w:color="000000"/>
              <w:bottom w:val="single" w:sz="4" w:space="0" w:color="000000"/>
              <w:right w:val="single" w:sz="4" w:space="0" w:color="000000"/>
            </w:tcBorders>
          </w:tcPr>
          <w:p w14:paraId="1077F793"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02  </w:t>
            </w:r>
          </w:p>
        </w:tc>
        <w:tc>
          <w:tcPr>
            <w:tcW w:w="1065" w:type="dxa"/>
            <w:tcBorders>
              <w:top w:val="single" w:sz="4" w:space="0" w:color="000000"/>
              <w:left w:val="single" w:sz="4" w:space="0" w:color="000000"/>
              <w:bottom w:val="single" w:sz="4" w:space="0" w:color="000000"/>
              <w:right w:val="single" w:sz="4" w:space="0" w:color="000000"/>
            </w:tcBorders>
          </w:tcPr>
          <w:p w14:paraId="65618C21" w14:textId="77777777" w:rsidR="00425E0E" w:rsidRPr="00794B51" w:rsidRDefault="00794B51" w:rsidP="0048350D">
            <w:pPr>
              <w:spacing w:line="360" w:lineRule="auto"/>
              <w:ind w:left="1" w:right="0" w:firstLine="0"/>
              <w:jc w:val="left"/>
              <w:rPr>
                <w:rFonts w:cstheme="majorHAnsi"/>
              </w:rPr>
            </w:pPr>
            <w:r w:rsidRPr="00794B51">
              <w:rPr>
                <w:rFonts w:cstheme="majorHAnsi"/>
              </w:rPr>
              <w:t>1397/2</w:t>
            </w:r>
          </w:p>
        </w:tc>
        <w:tc>
          <w:tcPr>
            <w:tcW w:w="675" w:type="dxa"/>
            <w:tcBorders>
              <w:top w:val="single" w:sz="4" w:space="0" w:color="000000"/>
              <w:left w:val="single" w:sz="4" w:space="0" w:color="000000"/>
              <w:bottom w:val="single" w:sz="4" w:space="0" w:color="000000"/>
              <w:right w:val="single" w:sz="4" w:space="0" w:color="000000"/>
            </w:tcBorders>
          </w:tcPr>
          <w:p w14:paraId="6A49C400" w14:textId="77777777" w:rsidR="00425E0E" w:rsidRPr="00794B51" w:rsidRDefault="00794B51" w:rsidP="0048350D">
            <w:pPr>
              <w:spacing w:line="360" w:lineRule="auto"/>
              <w:ind w:left="0" w:right="0" w:firstLine="0"/>
              <w:jc w:val="left"/>
              <w:rPr>
                <w:rFonts w:cstheme="majorHAnsi"/>
              </w:rPr>
            </w:pPr>
            <w:r w:rsidRPr="00794B51">
              <w:rPr>
                <w:rFonts w:cstheme="majorHAnsi"/>
              </w:rPr>
              <w:t>1331</w:t>
            </w:r>
          </w:p>
        </w:tc>
        <w:tc>
          <w:tcPr>
            <w:tcW w:w="3345" w:type="dxa"/>
            <w:tcBorders>
              <w:top w:val="single" w:sz="4" w:space="0" w:color="000000"/>
              <w:left w:val="single" w:sz="4" w:space="0" w:color="000000"/>
              <w:bottom w:val="single" w:sz="4" w:space="0" w:color="000000"/>
              <w:right w:val="single" w:sz="4" w:space="0" w:color="000000"/>
            </w:tcBorders>
          </w:tcPr>
          <w:p w14:paraId="2AF11110" w14:textId="77777777" w:rsidR="00425E0E" w:rsidRPr="00794B51" w:rsidRDefault="00794B51" w:rsidP="0048350D">
            <w:pPr>
              <w:spacing w:line="360" w:lineRule="auto"/>
              <w:ind w:left="0" w:right="0" w:firstLine="0"/>
              <w:jc w:val="left"/>
              <w:rPr>
                <w:rFonts w:cstheme="majorHAnsi"/>
              </w:rPr>
            </w:pPr>
            <w:r w:rsidRPr="00794B51">
              <w:rPr>
                <w:rFonts w:cstheme="majorHAnsi"/>
              </w:rPr>
              <w:t>Ministrstvo za kulturo RS</w:t>
            </w:r>
          </w:p>
        </w:tc>
        <w:tc>
          <w:tcPr>
            <w:tcW w:w="3345" w:type="dxa"/>
            <w:tcBorders>
              <w:top w:val="single" w:sz="4" w:space="0" w:color="000000"/>
              <w:left w:val="single" w:sz="4" w:space="0" w:color="000000"/>
              <w:bottom w:val="single" w:sz="4" w:space="0" w:color="000000"/>
              <w:right w:val="single" w:sz="4" w:space="0" w:color="000000"/>
            </w:tcBorders>
          </w:tcPr>
          <w:p w14:paraId="7D285D36" w14:textId="77777777" w:rsidR="00425E0E" w:rsidRPr="00794B51" w:rsidRDefault="00794B51" w:rsidP="0048350D">
            <w:pPr>
              <w:spacing w:line="360" w:lineRule="auto"/>
              <w:ind w:left="0" w:right="0" w:firstLine="0"/>
              <w:jc w:val="left"/>
              <w:rPr>
                <w:rFonts w:cstheme="majorHAnsi"/>
              </w:rPr>
            </w:pPr>
            <w:r w:rsidRPr="00794B51">
              <w:rPr>
                <w:rFonts w:cstheme="majorHAnsi"/>
              </w:rPr>
              <w:t>V upravljanju Galerije Božidar Jakac - Muzej moderne in sodobne umetnosti, služnostna pravica Občina Kostanjevica na Krki za potrebe projekta urejanja zelene infrastrukture v okviru Dogovora za razvoj regij.</w:t>
            </w:r>
          </w:p>
        </w:tc>
      </w:tr>
      <w:tr w:rsidR="00425E0E" w:rsidRPr="00794B51" w14:paraId="43AB79F2" w14:textId="77777777">
        <w:trPr>
          <w:trHeight w:val="377"/>
        </w:trPr>
        <w:tc>
          <w:tcPr>
            <w:tcW w:w="495" w:type="dxa"/>
            <w:tcBorders>
              <w:top w:val="single" w:sz="4" w:space="0" w:color="000000"/>
              <w:left w:val="single" w:sz="4" w:space="0" w:color="000000"/>
              <w:bottom w:val="single" w:sz="4" w:space="0" w:color="000000"/>
              <w:right w:val="single" w:sz="4" w:space="0" w:color="000000"/>
            </w:tcBorders>
          </w:tcPr>
          <w:p w14:paraId="09B8F186"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03  </w:t>
            </w:r>
          </w:p>
        </w:tc>
        <w:tc>
          <w:tcPr>
            <w:tcW w:w="1065" w:type="dxa"/>
            <w:tcBorders>
              <w:top w:val="single" w:sz="4" w:space="0" w:color="000000"/>
              <w:left w:val="single" w:sz="4" w:space="0" w:color="000000"/>
              <w:bottom w:val="single" w:sz="4" w:space="0" w:color="000000"/>
              <w:right w:val="single" w:sz="4" w:space="0" w:color="000000"/>
            </w:tcBorders>
          </w:tcPr>
          <w:p w14:paraId="17164918" w14:textId="77777777" w:rsidR="00425E0E" w:rsidRPr="00794B51" w:rsidRDefault="00794B51" w:rsidP="0048350D">
            <w:pPr>
              <w:spacing w:line="360" w:lineRule="auto"/>
              <w:ind w:left="1" w:right="0" w:firstLine="0"/>
              <w:jc w:val="left"/>
              <w:rPr>
                <w:rFonts w:cstheme="majorHAnsi"/>
              </w:rPr>
            </w:pPr>
            <w:r w:rsidRPr="00794B51">
              <w:rPr>
                <w:rFonts w:cstheme="majorHAnsi"/>
              </w:rPr>
              <w:t>1397/3</w:t>
            </w:r>
          </w:p>
        </w:tc>
        <w:tc>
          <w:tcPr>
            <w:tcW w:w="675" w:type="dxa"/>
            <w:tcBorders>
              <w:top w:val="single" w:sz="4" w:space="0" w:color="000000"/>
              <w:left w:val="single" w:sz="4" w:space="0" w:color="000000"/>
              <w:bottom w:val="single" w:sz="4" w:space="0" w:color="000000"/>
              <w:right w:val="single" w:sz="4" w:space="0" w:color="000000"/>
            </w:tcBorders>
          </w:tcPr>
          <w:p w14:paraId="4CFEE606" w14:textId="77777777" w:rsidR="00425E0E" w:rsidRPr="00794B51" w:rsidRDefault="00794B51" w:rsidP="0048350D">
            <w:pPr>
              <w:spacing w:line="360" w:lineRule="auto"/>
              <w:ind w:left="1" w:right="0" w:firstLine="0"/>
              <w:jc w:val="left"/>
              <w:rPr>
                <w:rFonts w:cstheme="majorHAnsi"/>
              </w:rPr>
            </w:pPr>
            <w:r w:rsidRPr="00794B51">
              <w:rPr>
                <w:rFonts w:cstheme="majorHAnsi"/>
              </w:rPr>
              <w:t>1331</w:t>
            </w:r>
          </w:p>
        </w:tc>
        <w:tc>
          <w:tcPr>
            <w:tcW w:w="3345" w:type="dxa"/>
            <w:tcBorders>
              <w:top w:val="single" w:sz="4" w:space="0" w:color="000000"/>
              <w:left w:val="single" w:sz="4" w:space="0" w:color="000000"/>
              <w:bottom w:val="single" w:sz="4" w:space="0" w:color="000000"/>
              <w:right w:val="single" w:sz="4" w:space="0" w:color="000000"/>
            </w:tcBorders>
          </w:tcPr>
          <w:p w14:paraId="69CB58E2" w14:textId="77777777" w:rsidR="00425E0E" w:rsidRPr="00794B51" w:rsidRDefault="00794B51" w:rsidP="0048350D">
            <w:pPr>
              <w:spacing w:line="360" w:lineRule="auto"/>
              <w:ind w:left="0" w:right="0" w:firstLine="0"/>
              <w:jc w:val="left"/>
              <w:rPr>
                <w:rFonts w:cstheme="majorHAnsi"/>
              </w:rPr>
            </w:pPr>
            <w:r w:rsidRPr="00794B51">
              <w:rPr>
                <w:rFonts w:cstheme="majorHAnsi"/>
              </w:rPr>
              <w:t>Ministrstvo za kulturo RS</w:t>
            </w:r>
          </w:p>
        </w:tc>
        <w:tc>
          <w:tcPr>
            <w:tcW w:w="3345" w:type="dxa"/>
            <w:tcBorders>
              <w:top w:val="single" w:sz="4" w:space="0" w:color="000000"/>
              <w:left w:val="single" w:sz="4" w:space="0" w:color="000000"/>
              <w:bottom w:val="single" w:sz="4" w:space="0" w:color="000000"/>
              <w:right w:val="single" w:sz="4" w:space="0" w:color="000000"/>
            </w:tcBorders>
          </w:tcPr>
          <w:p w14:paraId="391DB4BD" w14:textId="77777777" w:rsidR="00425E0E" w:rsidRPr="00794B51" w:rsidRDefault="00794B51" w:rsidP="0048350D">
            <w:pPr>
              <w:spacing w:line="360" w:lineRule="auto"/>
              <w:ind w:left="0" w:right="0" w:firstLine="0"/>
              <w:jc w:val="left"/>
              <w:rPr>
                <w:rFonts w:cstheme="majorHAnsi"/>
              </w:rPr>
            </w:pPr>
            <w:r w:rsidRPr="00794B51">
              <w:rPr>
                <w:rFonts w:cstheme="majorHAnsi"/>
              </w:rPr>
              <w:t xml:space="preserve">V upravljanju Galerije Božidar Jakac - Muzej moderne in sodobne umetnosti, služnostna pravica Občina Kostanjevica na </w:t>
            </w:r>
            <w:r w:rsidRPr="00794B51">
              <w:rPr>
                <w:rFonts w:cstheme="majorHAnsi"/>
              </w:rPr>
              <w:lastRenderedPageBreak/>
              <w:t>Krki za potrebe projekta urejanja zelene infrastrukture v okviru Dogovora za razvoj regij.</w:t>
            </w:r>
          </w:p>
        </w:tc>
      </w:tr>
      <w:tr w:rsidR="00425E0E" w:rsidRPr="00794B51" w14:paraId="08163655" w14:textId="77777777">
        <w:trPr>
          <w:trHeight w:val="379"/>
        </w:trPr>
        <w:tc>
          <w:tcPr>
            <w:tcW w:w="495" w:type="dxa"/>
            <w:tcBorders>
              <w:top w:val="single" w:sz="4" w:space="0" w:color="000000"/>
              <w:left w:val="single" w:sz="4" w:space="0" w:color="000000"/>
              <w:bottom w:val="single" w:sz="4" w:space="0" w:color="000000"/>
              <w:right w:val="single" w:sz="4" w:space="0" w:color="000000"/>
            </w:tcBorders>
          </w:tcPr>
          <w:p w14:paraId="2472171A"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lastRenderedPageBreak/>
              <w:t xml:space="preserve">04  </w:t>
            </w:r>
          </w:p>
        </w:tc>
        <w:tc>
          <w:tcPr>
            <w:tcW w:w="1065" w:type="dxa"/>
            <w:tcBorders>
              <w:top w:val="single" w:sz="4" w:space="0" w:color="000000"/>
              <w:left w:val="single" w:sz="4" w:space="0" w:color="000000"/>
              <w:bottom w:val="single" w:sz="4" w:space="0" w:color="000000"/>
              <w:right w:val="single" w:sz="4" w:space="0" w:color="000000"/>
            </w:tcBorders>
          </w:tcPr>
          <w:p w14:paraId="47ED0049" w14:textId="77777777" w:rsidR="00425E0E" w:rsidRPr="00794B51" w:rsidRDefault="00794B51" w:rsidP="0048350D">
            <w:pPr>
              <w:spacing w:line="360" w:lineRule="auto"/>
              <w:ind w:left="1" w:right="0" w:firstLine="0"/>
              <w:jc w:val="left"/>
              <w:rPr>
                <w:rFonts w:cstheme="majorHAnsi"/>
              </w:rPr>
            </w:pPr>
            <w:r w:rsidRPr="00794B51">
              <w:rPr>
                <w:rFonts w:cstheme="majorHAnsi"/>
              </w:rPr>
              <w:t>1397/4</w:t>
            </w:r>
          </w:p>
        </w:tc>
        <w:tc>
          <w:tcPr>
            <w:tcW w:w="675" w:type="dxa"/>
            <w:tcBorders>
              <w:top w:val="single" w:sz="4" w:space="0" w:color="000000"/>
              <w:left w:val="single" w:sz="4" w:space="0" w:color="000000"/>
              <w:bottom w:val="single" w:sz="4" w:space="0" w:color="000000"/>
              <w:right w:val="single" w:sz="4" w:space="0" w:color="000000"/>
            </w:tcBorders>
          </w:tcPr>
          <w:p w14:paraId="6A30C111" w14:textId="77777777" w:rsidR="00425E0E" w:rsidRPr="00794B51" w:rsidRDefault="00794B51" w:rsidP="0048350D">
            <w:pPr>
              <w:spacing w:line="360" w:lineRule="auto"/>
              <w:ind w:left="1" w:right="0" w:firstLine="0"/>
              <w:jc w:val="left"/>
              <w:rPr>
                <w:rFonts w:cstheme="majorHAnsi"/>
              </w:rPr>
            </w:pPr>
            <w:r w:rsidRPr="00794B51">
              <w:rPr>
                <w:rFonts w:cstheme="majorHAnsi"/>
              </w:rPr>
              <w:t>1331</w:t>
            </w:r>
          </w:p>
        </w:tc>
        <w:tc>
          <w:tcPr>
            <w:tcW w:w="3345" w:type="dxa"/>
            <w:tcBorders>
              <w:top w:val="single" w:sz="4" w:space="0" w:color="000000"/>
              <w:left w:val="single" w:sz="4" w:space="0" w:color="000000"/>
              <w:bottom w:val="single" w:sz="4" w:space="0" w:color="000000"/>
              <w:right w:val="single" w:sz="4" w:space="0" w:color="000000"/>
            </w:tcBorders>
          </w:tcPr>
          <w:p w14:paraId="6B6B8D21" w14:textId="77777777" w:rsidR="00425E0E" w:rsidRPr="00794B51" w:rsidRDefault="00794B51" w:rsidP="0048350D">
            <w:pPr>
              <w:spacing w:line="360" w:lineRule="auto"/>
              <w:ind w:left="0" w:right="0" w:firstLine="0"/>
              <w:jc w:val="left"/>
              <w:rPr>
                <w:rFonts w:cstheme="majorHAnsi"/>
              </w:rPr>
            </w:pPr>
            <w:r w:rsidRPr="00794B51">
              <w:rPr>
                <w:rFonts w:cstheme="majorHAnsi"/>
              </w:rPr>
              <w:t>Ministrstvo za kulturo RS</w:t>
            </w:r>
          </w:p>
        </w:tc>
        <w:tc>
          <w:tcPr>
            <w:tcW w:w="3345" w:type="dxa"/>
            <w:tcBorders>
              <w:top w:val="single" w:sz="4" w:space="0" w:color="000000"/>
              <w:left w:val="single" w:sz="4" w:space="0" w:color="000000"/>
              <w:bottom w:val="single" w:sz="4" w:space="0" w:color="000000"/>
              <w:right w:val="single" w:sz="4" w:space="0" w:color="000000"/>
            </w:tcBorders>
          </w:tcPr>
          <w:p w14:paraId="181210AB" w14:textId="77777777" w:rsidR="00425E0E" w:rsidRPr="00794B51" w:rsidRDefault="00794B51" w:rsidP="0048350D">
            <w:pPr>
              <w:spacing w:line="360" w:lineRule="auto"/>
              <w:ind w:left="0" w:right="0" w:firstLine="0"/>
              <w:jc w:val="left"/>
              <w:rPr>
                <w:rFonts w:cstheme="majorHAnsi"/>
              </w:rPr>
            </w:pPr>
            <w:r w:rsidRPr="00794B51">
              <w:rPr>
                <w:rFonts w:cstheme="majorHAnsi"/>
              </w:rPr>
              <w:t>V upravljanju Galerije Božidar Jakac - Muzej moderne in sodobne umetnosti, služnostna pravica Občina Kostanjevica na Krki za potrebe projekta urejanja zelene infrastrukture v okviru Dogovora za razvoj regij.</w:t>
            </w:r>
          </w:p>
        </w:tc>
      </w:tr>
      <w:tr w:rsidR="00425E0E" w:rsidRPr="00794B51" w14:paraId="0FA978CE" w14:textId="77777777">
        <w:trPr>
          <w:trHeight w:val="377"/>
        </w:trPr>
        <w:tc>
          <w:tcPr>
            <w:tcW w:w="495" w:type="dxa"/>
            <w:tcBorders>
              <w:top w:val="single" w:sz="4" w:space="0" w:color="000000"/>
              <w:left w:val="single" w:sz="4" w:space="0" w:color="000000"/>
              <w:bottom w:val="single" w:sz="4" w:space="0" w:color="000000"/>
              <w:right w:val="single" w:sz="4" w:space="0" w:color="000000"/>
            </w:tcBorders>
          </w:tcPr>
          <w:p w14:paraId="572F15EC"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05  </w:t>
            </w:r>
          </w:p>
        </w:tc>
        <w:tc>
          <w:tcPr>
            <w:tcW w:w="1065" w:type="dxa"/>
            <w:tcBorders>
              <w:top w:val="single" w:sz="4" w:space="0" w:color="000000"/>
              <w:left w:val="single" w:sz="4" w:space="0" w:color="000000"/>
              <w:bottom w:val="single" w:sz="4" w:space="0" w:color="000000"/>
              <w:right w:val="single" w:sz="4" w:space="0" w:color="000000"/>
            </w:tcBorders>
          </w:tcPr>
          <w:p w14:paraId="4468DDAB" w14:textId="77777777" w:rsidR="00425E0E" w:rsidRPr="00794B51" w:rsidRDefault="00794B51" w:rsidP="0048350D">
            <w:pPr>
              <w:spacing w:line="360" w:lineRule="auto"/>
              <w:ind w:left="1" w:right="0" w:firstLine="0"/>
              <w:jc w:val="left"/>
              <w:rPr>
                <w:rFonts w:cstheme="majorHAnsi"/>
              </w:rPr>
            </w:pPr>
            <w:r w:rsidRPr="00794B51">
              <w:rPr>
                <w:rFonts w:cstheme="majorHAnsi"/>
              </w:rPr>
              <w:t>1397/5</w:t>
            </w:r>
          </w:p>
        </w:tc>
        <w:tc>
          <w:tcPr>
            <w:tcW w:w="675" w:type="dxa"/>
            <w:tcBorders>
              <w:top w:val="single" w:sz="4" w:space="0" w:color="000000"/>
              <w:left w:val="single" w:sz="4" w:space="0" w:color="000000"/>
              <w:bottom w:val="single" w:sz="4" w:space="0" w:color="000000"/>
              <w:right w:val="single" w:sz="4" w:space="0" w:color="000000"/>
            </w:tcBorders>
          </w:tcPr>
          <w:p w14:paraId="060CC849" w14:textId="77777777" w:rsidR="00425E0E" w:rsidRPr="00794B51" w:rsidRDefault="00794B51" w:rsidP="0048350D">
            <w:pPr>
              <w:spacing w:line="360" w:lineRule="auto"/>
              <w:ind w:left="1" w:right="0" w:firstLine="0"/>
              <w:jc w:val="left"/>
              <w:rPr>
                <w:rFonts w:cstheme="majorHAnsi"/>
              </w:rPr>
            </w:pPr>
            <w:r w:rsidRPr="00794B51">
              <w:rPr>
                <w:rFonts w:cstheme="majorHAnsi"/>
              </w:rPr>
              <w:t>1331</w:t>
            </w:r>
          </w:p>
        </w:tc>
        <w:tc>
          <w:tcPr>
            <w:tcW w:w="3345" w:type="dxa"/>
            <w:tcBorders>
              <w:top w:val="single" w:sz="4" w:space="0" w:color="000000"/>
              <w:left w:val="single" w:sz="4" w:space="0" w:color="000000"/>
              <w:bottom w:val="single" w:sz="4" w:space="0" w:color="000000"/>
              <w:right w:val="single" w:sz="4" w:space="0" w:color="000000"/>
            </w:tcBorders>
          </w:tcPr>
          <w:p w14:paraId="336C3FDC" w14:textId="77777777" w:rsidR="00425E0E" w:rsidRPr="00794B51" w:rsidRDefault="00794B51" w:rsidP="0048350D">
            <w:pPr>
              <w:spacing w:line="360" w:lineRule="auto"/>
              <w:ind w:left="0" w:right="0" w:firstLine="0"/>
              <w:jc w:val="left"/>
              <w:rPr>
                <w:rFonts w:cstheme="majorHAnsi"/>
              </w:rPr>
            </w:pPr>
            <w:r w:rsidRPr="00794B51">
              <w:rPr>
                <w:rFonts w:cstheme="majorHAnsi"/>
              </w:rPr>
              <w:t>Ministrstvo za kulturo RS</w:t>
            </w:r>
          </w:p>
        </w:tc>
        <w:tc>
          <w:tcPr>
            <w:tcW w:w="3345" w:type="dxa"/>
            <w:tcBorders>
              <w:top w:val="single" w:sz="4" w:space="0" w:color="000000"/>
              <w:left w:val="single" w:sz="4" w:space="0" w:color="000000"/>
              <w:bottom w:val="single" w:sz="4" w:space="0" w:color="000000"/>
              <w:right w:val="single" w:sz="4" w:space="0" w:color="000000"/>
            </w:tcBorders>
          </w:tcPr>
          <w:p w14:paraId="5ADA9C42" w14:textId="77777777" w:rsidR="00425E0E" w:rsidRPr="00794B51" w:rsidRDefault="00794B51" w:rsidP="0048350D">
            <w:pPr>
              <w:spacing w:line="360" w:lineRule="auto"/>
              <w:ind w:left="0" w:right="0" w:firstLine="0"/>
              <w:jc w:val="left"/>
              <w:rPr>
                <w:rFonts w:cstheme="majorHAnsi"/>
              </w:rPr>
            </w:pPr>
            <w:r w:rsidRPr="00794B51">
              <w:rPr>
                <w:rFonts w:cstheme="majorHAnsi"/>
              </w:rPr>
              <w:t>V upravljanju Galerije Božidar Jakac - Muzej moderne in sodobne umetnosti, služnostna pravica Občina Kostanjevica na Krki za potrebe projekta urejanja zelene infrastrukture v okviru Dogovora za razvoj regij.</w:t>
            </w:r>
          </w:p>
        </w:tc>
      </w:tr>
    </w:tbl>
    <w:p w14:paraId="738C2EBB" w14:textId="77777777" w:rsidR="00425E0E" w:rsidRDefault="00794B51" w:rsidP="0048350D">
      <w:pPr>
        <w:spacing w:line="360" w:lineRule="auto"/>
        <w:ind w:right="0"/>
        <w:rPr>
          <w:rFonts w:cstheme="majorHAnsi"/>
        </w:rPr>
      </w:pPr>
      <w:r w:rsidRPr="00794B51">
        <w:rPr>
          <w:rFonts w:cstheme="majorHAnsi"/>
        </w:rPr>
        <w:t xml:space="preserve"> </w:t>
      </w:r>
    </w:p>
    <w:p w14:paraId="63E9A91A" w14:textId="77777777" w:rsidR="003516AA" w:rsidRDefault="003516AA" w:rsidP="0048350D">
      <w:pPr>
        <w:pStyle w:val="Naslov2"/>
        <w:spacing w:line="360" w:lineRule="auto"/>
        <w:ind w:left="144" w:firstLine="149"/>
        <w:rPr>
          <w:rFonts w:cstheme="majorHAnsi"/>
          <w:color w:val="000000"/>
        </w:rPr>
      </w:pPr>
    </w:p>
    <w:p w14:paraId="16093D50" w14:textId="77777777" w:rsidR="00425E0E" w:rsidRPr="00794B51" w:rsidRDefault="00794B51" w:rsidP="0048350D">
      <w:pPr>
        <w:pStyle w:val="Naslov2"/>
        <w:spacing w:line="360" w:lineRule="auto"/>
        <w:ind w:left="144" w:firstLine="149"/>
        <w:rPr>
          <w:rFonts w:cstheme="majorHAnsi"/>
          <w:color w:val="000000"/>
        </w:rPr>
      </w:pPr>
      <w:bookmarkStart w:id="25" w:name="_Toc230092164"/>
      <w:r w:rsidRPr="00794B51">
        <w:rPr>
          <w:rFonts w:cstheme="majorHAnsi"/>
          <w:color w:val="000000"/>
        </w:rPr>
        <w:t>2.5 VARSTVENI REŽIMI IN VAROVANJA</w:t>
      </w:r>
      <w:bookmarkEnd w:id="25"/>
      <w:r w:rsidRPr="00794B51">
        <w:rPr>
          <w:rFonts w:cstheme="majorHAnsi"/>
          <w:color w:val="000000"/>
        </w:rPr>
        <w:t xml:space="preserve"> </w:t>
      </w:r>
    </w:p>
    <w:p w14:paraId="7B81EAFE" w14:textId="77777777" w:rsidR="00425E0E" w:rsidRPr="0080645A" w:rsidRDefault="00794B51" w:rsidP="0048350D">
      <w:pPr>
        <w:spacing w:line="360" w:lineRule="auto"/>
        <w:ind w:right="0"/>
        <w:rPr>
          <w:rFonts w:cstheme="majorHAnsi"/>
          <w:szCs w:val="24"/>
        </w:rPr>
      </w:pPr>
      <w:r w:rsidRPr="0080645A">
        <w:rPr>
          <w:rFonts w:cstheme="majorHAnsi"/>
          <w:szCs w:val="24"/>
        </w:rPr>
        <w:t xml:space="preserve">Prikaz stanja varstvenih, zavarovanih, ogroženih in drugih območij za natečajno območje je povzet po javno dostopnih podatkih (PISO, ARSO): </w:t>
      </w:r>
    </w:p>
    <w:tbl>
      <w:tblPr>
        <w:tblStyle w:val="a5"/>
        <w:tblW w:w="8793" w:type="dxa"/>
        <w:tblInd w:w="149" w:type="dxa"/>
        <w:tblLayout w:type="fixed"/>
        <w:tblLook w:val="0400" w:firstRow="0" w:lastRow="0" w:firstColumn="0" w:lastColumn="0" w:noHBand="0" w:noVBand="1"/>
      </w:tblPr>
      <w:tblGrid>
        <w:gridCol w:w="399"/>
        <w:gridCol w:w="3557"/>
        <w:gridCol w:w="739"/>
        <w:gridCol w:w="4098"/>
      </w:tblGrid>
      <w:tr w:rsidR="00425E0E" w:rsidRPr="00794B51" w14:paraId="5E7EE73D" w14:textId="77777777">
        <w:trPr>
          <w:trHeight w:val="627"/>
        </w:trPr>
        <w:tc>
          <w:tcPr>
            <w:tcW w:w="399" w:type="dxa"/>
            <w:tcBorders>
              <w:top w:val="single" w:sz="4" w:space="0" w:color="000000"/>
              <w:left w:val="single" w:sz="4" w:space="0" w:color="000000"/>
              <w:bottom w:val="single" w:sz="48" w:space="0" w:color="000000"/>
              <w:right w:val="single" w:sz="4" w:space="0" w:color="000000"/>
            </w:tcBorders>
            <w:vAlign w:val="center"/>
          </w:tcPr>
          <w:p w14:paraId="422116AC" w14:textId="77777777" w:rsidR="00425E0E" w:rsidRPr="00794B51" w:rsidRDefault="00794B51" w:rsidP="0048350D">
            <w:pPr>
              <w:spacing w:line="360" w:lineRule="auto"/>
              <w:ind w:left="101" w:right="0" w:firstLine="0"/>
              <w:jc w:val="left"/>
              <w:rPr>
                <w:rFonts w:cstheme="majorHAnsi"/>
              </w:rPr>
            </w:pPr>
            <w:r w:rsidRPr="00794B51">
              <w:rPr>
                <w:rFonts w:cstheme="majorHAnsi"/>
                <w:sz w:val="19"/>
                <w:szCs w:val="19"/>
              </w:rPr>
              <w:t xml:space="preserve"> </w:t>
            </w:r>
          </w:p>
        </w:tc>
        <w:tc>
          <w:tcPr>
            <w:tcW w:w="3557" w:type="dxa"/>
            <w:tcBorders>
              <w:top w:val="single" w:sz="4" w:space="0" w:color="000000"/>
              <w:left w:val="single" w:sz="4" w:space="0" w:color="000000"/>
              <w:bottom w:val="single" w:sz="48" w:space="0" w:color="000000"/>
              <w:right w:val="single" w:sz="4" w:space="0" w:color="000000"/>
            </w:tcBorders>
            <w:vAlign w:val="center"/>
          </w:tcPr>
          <w:p w14:paraId="0A6F9CD4" w14:textId="77777777" w:rsidR="00425E0E" w:rsidRPr="00794B51" w:rsidRDefault="00794B51" w:rsidP="0048350D">
            <w:pPr>
              <w:spacing w:line="360" w:lineRule="auto"/>
              <w:ind w:left="102" w:right="0" w:firstLine="0"/>
              <w:jc w:val="left"/>
              <w:rPr>
                <w:rFonts w:cstheme="majorHAnsi"/>
              </w:rPr>
            </w:pPr>
            <w:r w:rsidRPr="00794B51">
              <w:rPr>
                <w:rFonts w:cstheme="majorHAnsi"/>
                <w:sz w:val="19"/>
                <w:szCs w:val="19"/>
              </w:rPr>
              <w:t xml:space="preserve">VRSTA VAROVANJA  </w:t>
            </w:r>
          </w:p>
        </w:tc>
        <w:tc>
          <w:tcPr>
            <w:tcW w:w="739" w:type="dxa"/>
            <w:tcBorders>
              <w:top w:val="single" w:sz="4" w:space="0" w:color="000000"/>
              <w:left w:val="single" w:sz="4" w:space="0" w:color="000000"/>
              <w:bottom w:val="single" w:sz="48" w:space="0" w:color="000000"/>
              <w:right w:val="single" w:sz="4" w:space="0" w:color="000000"/>
            </w:tcBorders>
            <w:vAlign w:val="center"/>
          </w:tcPr>
          <w:p w14:paraId="76E02A68" w14:textId="77777777" w:rsidR="00425E0E" w:rsidRPr="00794B51" w:rsidRDefault="00794B51" w:rsidP="0048350D">
            <w:pPr>
              <w:spacing w:line="360" w:lineRule="auto"/>
              <w:ind w:left="101" w:right="0" w:firstLine="0"/>
              <w:rPr>
                <w:rFonts w:cstheme="majorHAnsi"/>
              </w:rPr>
            </w:pPr>
            <w:r w:rsidRPr="00794B51">
              <w:rPr>
                <w:rFonts w:cstheme="majorHAnsi"/>
                <w:sz w:val="19"/>
                <w:szCs w:val="19"/>
              </w:rPr>
              <w:t xml:space="preserve">DA/NE </w:t>
            </w:r>
          </w:p>
        </w:tc>
        <w:tc>
          <w:tcPr>
            <w:tcW w:w="4098" w:type="dxa"/>
            <w:tcBorders>
              <w:top w:val="single" w:sz="4" w:space="0" w:color="000000"/>
              <w:left w:val="single" w:sz="4" w:space="0" w:color="000000"/>
              <w:bottom w:val="single" w:sz="48" w:space="0" w:color="000000"/>
              <w:right w:val="single" w:sz="4" w:space="0" w:color="000000"/>
            </w:tcBorders>
            <w:vAlign w:val="center"/>
          </w:tcPr>
          <w:p w14:paraId="10C7DD3B" w14:textId="77777777" w:rsidR="00425E0E" w:rsidRPr="00794B51" w:rsidRDefault="00794B51" w:rsidP="0048350D">
            <w:pPr>
              <w:spacing w:line="360" w:lineRule="auto"/>
              <w:ind w:left="-10" w:right="0" w:firstLine="0"/>
              <w:jc w:val="left"/>
              <w:rPr>
                <w:rFonts w:cstheme="majorHAnsi"/>
              </w:rPr>
            </w:pPr>
            <w:r w:rsidRPr="00794B51">
              <w:rPr>
                <w:rFonts w:cstheme="majorHAnsi"/>
                <w:sz w:val="19"/>
                <w:szCs w:val="19"/>
              </w:rPr>
              <w:t xml:space="preserve"> REŽIM  </w:t>
            </w:r>
          </w:p>
        </w:tc>
      </w:tr>
      <w:tr w:rsidR="00425E0E" w:rsidRPr="00794B51" w14:paraId="64A18821" w14:textId="77777777">
        <w:trPr>
          <w:trHeight w:val="3639"/>
        </w:trPr>
        <w:tc>
          <w:tcPr>
            <w:tcW w:w="399"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457A01F3" w14:textId="77777777" w:rsidR="00425E0E" w:rsidRPr="00794B51" w:rsidRDefault="00794B51" w:rsidP="0048350D">
            <w:pPr>
              <w:spacing w:line="360" w:lineRule="auto"/>
              <w:ind w:left="101" w:right="0" w:firstLine="0"/>
              <w:jc w:val="left"/>
              <w:rPr>
                <w:rFonts w:cstheme="majorHAnsi"/>
              </w:rPr>
            </w:pPr>
            <w:r w:rsidRPr="00794B51">
              <w:rPr>
                <w:rFonts w:cstheme="majorHAnsi"/>
                <w:sz w:val="19"/>
                <w:szCs w:val="19"/>
              </w:rPr>
              <w:lastRenderedPageBreak/>
              <w:t xml:space="preserve">1  </w:t>
            </w:r>
          </w:p>
        </w:tc>
        <w:tc>
          <w:tcPr>
            <w:tcW w:w="3557"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74A9AB9A" w14:textId="77777777" w:rsidR="00425E0E" w:rsidRPr="00794B51" w:rsidRDefault="00794B51" w:rsidP="0048350D">
            <w:pPr>
              <w:spacing w:line="360" w:lineRule="auto"/>
              <w:ind w:left="103" w:right="0" w:firstLine="0"/>
              <w:jc w:val="left"/>
              <w:rPr>
                <w:rFonts w:cstheme="majorHAnsi"/>
              </w:rPr>
            </w:pPr>
            <w:r w:rsidRPr="00794B51">
              <w:rPr>
                <w:rFonts w:cstheme="majorHAnsi"/>
                <w:sz w:val="19"/>
                <w:szCs w:val="19"/>
              </w:rPr>
              <w:t xml:space="preserve">Varstvo kulturne dediščine  </w:t>
            </w:r>
          </w:p>
        </w:tc>
        <w:tc>
          <w:tcPr>
            <w:tcW w:w="739"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2C293B77" w14:textId="77777777" w:rsidR="00425E0E" w:rsidRPr="00794B51" w:rsidRDefault="00794B51" w:rsidP="0048350D">
            <w:pPr>
              <w:spacing w:line="360" w:lineRule="auto"/>
              <w:ind w:left="103" w:right="0" w:firstLine="0"/>
              <w:jc w:val="left"/>
              <w:rPr>
                <w:rFonts w:cstheme="majorHAnsi"/>
              </w:rPr>
            </w:pPr>
            <w:r w:rsidRPr="00794B51">
              <w:rPr>
                <w:rFonts w:cstheme="majorHAnsi"/>
                <w:sz w:val="19"/>
                <w:szCs w:val="19"/>
              </w:rPr>
              <w:t xml:space="preserve">DA  </w:t>
            </w:r>
          </w:p>
        </w:tc>
        <w:tc>
          <w:tcPr>
            <w:tcW w:w="4098"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44DB1C45" w14:textId="77777777" w:rsidR="00425E0E" w:rsidRPr="00794B51" w:rsidRDefault="00794B51" w:rsidP="0048350D">
            <w:pPr>
              <w:spacing w:after="93" w:line="360" w:lineRule="auto"/>
              <w:ind w:left="98" w:right="0" w:firstLine="0"/>
              <w:jc w:val="left"/>
              <w:rPr>
                <w:rFonts w:cstheme="majorHAnsi"/>
                <w:sz w:val="19"/>
                <w:szCs w:val="19"/>
              </w:rPr>
            </w:pPr>
            <w:r w:rsidRPr="00794B51">
              <w:rPr>
                <w:rFonts w:cstheme="majorHAnsi"/>
                <w:sz w:val="19"/>
                <w:szCs w:val="19"/>
              </w:rPr>
              <w:t xml:space="preserve">Vplivno območje (EID 1-08771 Kostanjevica na Krki - Arheološko najdišče grajskega kompleksa) </w:t>
            </w:r>
          </w:p>
          <w:p w14:paraId="24D86D51" w14:textId="77777777" w:rsidR="00425E0E" w:rsidRPr="00794B51" w:rsidRDefault="00425E0E" w:rsidP="0048350D">
            <w:pPr>
              <w:spacing w:after="93" w:line="360" w:lineRule="auto"/>
              <w:ind w:left="98" w:right="0" w:firstLine="0"/>
              <w:jc w:val="left"/>
              <w:rPr>
                <w:rFonts w:cstheme="majorHAnsi"/>
                <w:sz w:val="19"/>
                <w:szCs w:val="19"/>
              </w:rPr>
            </w:pPr>
          </w:p>
          <w:p w14:paraId="1DE685A2" w14:textId="77777777" w:rsidR="00425E0E" w:rsidRPr="00794B51" w:rsidRDefault="00794B51" w:rsidP="0048350D">
            <w:pPr>
              <w:spacing w:after="93" w:line="360" w:lineRule="auto"/>
              <w:ind w:left="98" w:right="0" w:firstLine="0"/>
              <w:jc w:val="left"/>
              <w:rPr>
                <w:rFonts w:cstheme="majorHAnsi"/>
              </w:rPr>
            </w:pPr>
            <w:r w:rsidRPr="00794B51">
              <w:rPr>
                <w:rFonts w:cstheme="majorHAnsi"/>
                <w:sz w:val="19"/>
                <w:szCs w:val="19"/>
              </w:rPr>
              <w:t xml:space="preserve">Vplivno območje spomenika (EID 1-08766 Kostanjevica na Krki - Območje gradu Kostanjevica) </w:t>
            </w:r>
          </w:p>
          <w:p w14:paraId="2FA15D16" w14:textId="77777777" w:rsidR="00425E0E" w:rsidRPr="00794B51" w:rsidRDefault="00794B51" w:rsidP="0048350D">
            <w:pPr>
              <w:spacing w:after="93" w:line="360" w:lineRule="auto"/>
              <w:ind w:left="98" w:right="0" w:firstLine="0"/>
              <w:jc w:val="left"/>
              <w:rPr>
                <w:rFonts w:cstheme="majorHAnsi"/>
              </w:rPr>
            </w:pPr>
            <w:r w:rsidRPr="00794B51">
              <w:rPr>
                <w:rFonts w:cstheme="majorHAnsi"/>
                <w:sz w:val="19"/>
                <w:szCs w:val="19"/>
              </w:rPr>
              <w:t xml:space="preserve"> </w:t>
            </w:r>
          </w:p>
          <w:p w14:paraId="5C7CE889" w14:textId="77777777" w:rsidR="00425E0E" w:rsidRPr="00794B51" w:rsidRDefault="00794B51" w:rsidP="0048350D">
            <w:pPr>
              <w:spacing w:after="90" w:line="360" w:lineRule="auto"/>
              <w:ind w:left="98" w:right="0" w:firstLine="0"/>
              <w:jc w:val="left"/>
              <w:rPr>
                <w:rFonts w:cstheme="majorHAnsi"/>
                <w:sz w:val="19"/>
                <w:szCs w:val="19"/>
              </w:rPr>
            </w:pPr>
            <w:r w:rsidRPr="00794B51">
              <w:rPr>
                <w:rFonts w:cstheme="majorHAnsi"/>
                <w:sz w:val="19"/>
                <w:szCs w:val="19"/>
              </w:rPr>
              <w:t xml:space="preserve">Vplivno območje spomenika (EID 1-00265 Kostanjevica na Krki - Samostan) </w:t>
            </w:r>
          </w:p>
          <w:p w14:paraId="3EF1BDEA" w14:textId="77777777" w:rsidR="00425E0E" w:rsidRPr="00794B51" w:rsidRDefault="00425E0E" w:rsidP="0048350D">
            <w:pPr>
              <w:spacing w:after="90" w:line="360" w:lineRule="auto"/>
              <w:ind w:left="98" w:right="0" w:firstLine="0"/>
              <w:jc w:val="left"/>
              <w:rPr>
                <w:rFonts w:cstheme="majorHAnsi"/>
                <w:sz w:val="19"/>
                <w:szCs w:val="19"/>
              </w:rPr>
            </w:pPr>
          </w:p>
          <w:p w14:paraId="5B0F944C" w14:textId="77777777" w:rsidR="00425E0E" w:rsidRPr="00794B51" w:rsidRDefault="00794B51" w:rsidP="0048350D">
            <w:pPr>
              <w:spacing w:after="90" w:line="360" w:lineRule="auto"/>
              <w:ind w:left="98" w:right="0" w:firstLine="0"/>
              <w:jc w:val="left"/>
              <w:rPr>
                <w:rFonts w:cstheme="majorHAnsi"/>
                <w:sz w:val="19"/>
                <w:szCs w:val="19"/>
              </w:rPr>
            </w:pPr>
            <w:r w:rsidRPr="00794B51">
              <w:rPr>
                <w:rFonts w:cstheme="majorHAnsi"/>
                <w:sz w:val="19"/>
                <w:szCs w:val="19"/>
              </w:rPr>
              <w:t xml:space="preserve">Vplivno območje (EID 1-11070 Kostanjevica na Krki - Forma viva) </w:t>
            </w:r>
          </w:p>
          <w:p w14:paraId="7FB8FCB9" w14:textId="77777777" w:rsidR="00425E0E" w:rsidRPr="00794B51" w:rsidRDefault="00425E0E" w:rsidP="0048350D">
            <w:pPr>
              <w:spacing w:after="90" w:line="360" w:lineRule="auto"/>
              <w:ind w:left="98" w:right="0" w:firstLine="0"/>
              <w:jc w:val="left"/>
              <w:rPr>
                <w:rFonts w:cstheme="majorHAnsi"/>
                <w:sz w:val="19"/>
                <w:szCs w:val="19"/>
              </w:rPr>
            </w:pPr>
          </w:p>
          <w:p w14:paraId="76C45298" w14:textId="77777777" w:rsidR="00425E0E" w:rsidRPr="00794B51" w:rsidRDefault="00425E0E" w:rsidP="0048350D">
            <w:pPr>
              <w:spacing w:line="360" w:lineRule="auto"/>
              <w:ind w:left="98" w:right="0" w:firstLine="0"/>
              <w:jc w:val="left"/>
              <w:rPr>
                <w:rFonts w:cstheme="majorHAnsi"/>
              </w:rPr>
            </w:pPr>
          </w:p>
        </w:tc>
      </w:tr>
      <w:tr w:rsidR="00425E0E" w:rsidRPr="00794B51" w14:paraId="663B54F5" w14:textId="77777777">
        <w:trPr>
          <w:trHeight w:val="870"/>
        </w:trPr>
        <w:tc>
          <w:tcPr>
            <w:tcW w:w="399" w:type="dxa"/>
            <w:tcBorders>
              <w:top w:val="single" w:sz="47" w:space="0" w:color="000000"/>
              <w:left w:val="single" w:sz="4" w:space="0" w:color="000000"/>
              <w:bottom w:val="single" w:sz="4" w:space="0" w:color="000000"/>
              <w:right w:val="single" w:sz="4" w:space="0" w:color="000000"/>
            </w:tcBorders>
            <w:vAlign w:val="center"/>
          </w:tcPr>
          <w:p w14:paraId="23F03E05"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2  </w:t>
            </w:r>
          </w:p>
        </w:tc>
        <w:tc>
          <w:tcPr>
            <w:tcW w:w="3557" w:type="dxa"/>
            <w:tcBorders>
              <w:top w:val="single" w:sz="47" w:space="0" w:color="000000"/>
              <w:left w:val="single" w:sz="4" w:space="0" w:color="000000"/>
              <w:bottom w:val="single" w:sz="4" w:space="0" w:color="000000"/>
              <w:right w:val="single" w:sz="4" w:space="0" w:color="000000"/>
            </w:tcBorders>
            <w:vAlign w:val="center"/>
          </w:tcPr>
          <w:p w14:paraId="52880C19" w14:textId="77777777" w:rsidR="00425E0E" w:rsidRPr="00794B51" w:rsidRDefault="00794B51" w:rsidP="0048350D">
            <w:pPr>
              <w:spacing w:line="360" w:lineRule="auto"/>
              <w:ind w:left="5" w:right="0" w:firstLine="0"/>
              <w:jc w:val="left"/>
              <w:rPr>
                <w:rFonts w:cstheme="majorHAnsi"/>
              </w:rPr>
            </w:pPr>
            <w:r w:rsidRPr="00794B51">
              <w:rPr>
                <w:rFonts w:cstheme="majorHAnsi"/>
                <w:sz w:val="19"/>
                <w:szCs w:val="19"/>
              </w:rPr>
              <w:t xml:space="preserve">Varstvo narave  </w:t>
            </w:r>
          </w:p>
        </w:tc>
        <w:tc>
          <w:tcPr>
            <w:tcW w:w="739" w:type="dxa"/>
            <w:tcBorders>
              <w:top w:val="single" w:sz="47" w:space="0" w:color="000000"/>
              <w:left w:val="single" w:sz="4" w:space="0" w:color="000000"/>
              <w:bottom w:val="single" w:sz="4" w:space="0" w:color="000000"/>
              <w:right w:val="single" w:sz="4" w:space="0" w:color="000000"/>
            </w:tcBorders>
            <w:vAlign w:val="center"/>
          </w:tcPr>
          <w:p w14:paraId="48450375" w14:textId="77777777" w:rsidR="00425E0E" w:rsidRPr="00794B51" w:rsidRDefault="00794B51" w:rsidP="0048350D">
            <w:pPr>
              <w:spacing w:line="360" w:lineRule="auto"/>
              <w:ind w:left="5" w:right="0" w:firstLine="0"/>
              <w:jc w:val="left"/>
              <w:rPr>
                <w:rFonts w:cstheme="majorHAnsi"/>
              </w:rPr>
            </w:pPr>
            <w:r w:rsidRPr="00794B51">
              <w:rPr>
                <w:rFonts w:cstheme="majorHAnsi"/>
                <w:sz w:val="19"/>
                <w:szCs w:val="19"/>
              </w:rPr>
              <w:t xml:space="preserve">NE </w:t>
            </w:r>
          </w:p>
        </w:tc>
        <w:tc>
          <w:tcPr>
            <w:tcW w:w="4098" w:type="dxa"/>
            <w:tcBorders>
              <w:top w:val="single" w:sz="47" w:space="0" w:color="000000"/>
              <w:left w:val="single" w:sz="4" w:space="0" w:color="000000"/>
              <w:bottom w:val="single" w:sz="4" w:space="0" w:color="000000"/>
              <w:right w:val="single" w:sz="4" w:space="0" w:color="000000"/>
            </w:tcBorders>
            <w:vAlign w:val="center"/>
          </w:tcPr>
          <w:p w14:paraId="1AA27A52" w14:textId="77777777" w:rsidR="00425E0E" w:rsidRPr="00794B51" w:rsidRDefault="00425E0E" w:rsidP="0048350D">
            <w:pPr>
              <w:spacing w:line="360" w:lineRule="auto"/>
              <w:ind w:left="1" w:right="0" w:firstLine="0"/>
              <w:rPr>
                <w:rFonts w:cstheme="majorHAnsi"/>
              </w:rPr>
            </w:pPr>
          </w:p>
        </w:tc>
      </w:tr>
      <w:tr w:rsidR="00425E0E" w:rsidRPr="00794B51" w14:paraId="330E23D9" w14:textId="77777777">
        <w:trPr>
          <w:trHeight w:val="1147"/>
        </w:trPr>
        <w:tc>
          <w:tcPr>
            <w:tcW w:w="399" w:type="dxa"/>
            <w:tcBorders>
              <w:top w:val="single" w:sz="4" w:space="0" w:color="000000"/>
              <w:left w:val="single" w:sz="4" w:space="0" w:color="000000"/>
              <w:bottom w:val="single" w:sz="48" w:space="0" w:color="000000"/>
              <w:right w:val="single" w:sz="4" w:space="0" w:color="000000"/>
            </w:tcBorders>
            <w:vAlign w:val="center"/>
          </w:tcPr>
          <w:p w14:paraId="0D372B8D"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3  </w:t>
            </w:r>
          </w:p>
        </w:tc>
        <w:tc>
          <w:tcPr>
            <w:tcW w:w="3557" w:type="dxa"/>
            <w:tcBorders>
              <w:top w:val="single" w:sz="4" w:space="0" w:color="000000"/>
              <w:left w:val="single" w:sz="4" w:space="0" w:color="000000"/>
              <w:bottom w:val="single" w:sz="48" w:space="0" w:color="000000"/>
              <w:right w:val="single" w:sz="4" w:space="0" w:color="000000"/>
            </w:tcBorders>
            <w:vAlign w:val="center"/>
          </w:tcPr>
          <w:p w14:paraId="188E6CF5" w14:textId="77777777" w:rsidR="00425E0E" w:rsidRPr="00794B51" w:rsidRDefault="00794B51" w:rsidP="0048350D">
            <w:pPr>
              <w:spacing w:line="360" w:lineRule="auto"/>
              <w:ind w:left="5" w:right="0" w:firstLine="0"/>
              <w:jc w:val="left"/>
              <w:rPr>
                <w:rFonts w:cstheme="majorHAnsi"/>
              </w:rPr>
            </w:pPr>
            <w:r w:rsidRPr="00794B51">
              <w:rPr>
                <w:rFonts w:cstheme="majorHAnsi"/>
                <w:sz w:val="19"/>
                <w:szCs w:val="19"/>
              </w:rPr>
              <w:t xml:space="preserve">Varstvo gozdnih rezervatov, varovanih območji gozdov in gozdov s posebnim namenom  </w:t>
            </w:r>
          </w:p>
        </w:tc>
        <w:tc>
          <w:tcPr>
            <w:tcW w:w="739" w:type="dxa"/>
            <w:tcBorders>
              <w:top w:val="single" w:sz="4" w:space="0" w:color="000000"/>
              <w:left w:val="single" w:sz="4" w:space="0" w:color="000000"/>
              <w:bottom w:val="single" w:sz="48" w:space="0" w:color="000000"/>
              <w:right w:val="single" w:sz="4" w:space="0" w:color="000000"/>
            </w:tcBorders>
            <w:vAlign w:val="center"/>
          </w:tcPr>
          <w:p w14:paraId="2AF6B757" w14:textId="77777777" w:rsidR="00425E0E" w:rsidRPr="00794B51" w:rsidRDefault="00794B51" w:rsidP="0048350D">
            <w:pPr>
              <w:spacing w:line="360" w:lineRule="auto"/>
              <w:ind w:left="5" w:right="0" w:firstLine="0"/>
              <w:jc w:val="left"/>
              <w:rPr>
                <w:rFonts w:cstheme="majorHAnsi"/>
              </w:rPr>
            </w:pPr>
            <w:r w:rsidRPr="00794B51">
              <w:rPr>
                <w:rFonts w:cstheme="majorHAnsi"/>
                <w:sz w:val="19"/>
                <w:szCs w:val="19"/>
              </w:rPr>
              <w:t xml:space="preserve">NE  </w:t>
            </w:r>
          </w:p>
        </w:tc>
        <w:tc>
          <w:tcPr>
            <w:tcW w:w="4098" w:type="dxa"/>
            <w:tcBorders>
              <w:top w:val="single" w:sz="4" w:space="0" w:color="000000"/>
              <w:left w:val="single" w:sz="4" w:space="0" w:color="000000"/>
              <w:bottom w:val="single" w:sz="48" w:space="0" w:color="000000"/>
              <w:right w:val="single" w:sz="4" w:space="0" w:color="000000"/>
            </w:tcBorders>
            <w:vAlign w:val="center"/>
          </w:tcPr>
          <w:p w14:paraId="55E45142"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  </w:t>
            </w:r>
          </w:p>
        </w:tc>
      </w:tr>
      <w:tr w:rsidR="00425E0E" w:rsidRPr="00794B51" w14:paraId="66D2C631" w14:textId="77777777">
        <w:trPr>
          <w:trHeight w:val="1220"/>
        </w:trPr>
        <w:tc>
          <w:tcPr>
            <w:tcW w:w="399" w:type="dxa"/>
            <w:tcBorders>
              <w:top w:val="single" w:sz="48" w:space="0" w:color="000000"/>
              <w:left w:val="single" w:sz="4" w:space="0" w:color="000000"/>
              <w:bottom w:val="single" w:sz="48" w:space="0" w:color="000000"/>
              <w:right w:val="single" w:sz="4" w:space="0" w:color="000000"/>
            </w:tcBorders>
            <w:shd w:val="clear" w:color="auto" w:fill="E2EFD9"/>
            <w:vAlign w:val="center"/>
          </w:tcPr>
          <w:p w14:paraId="408211A0"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4  </w:t>
            </w:r>
          </w:p>
        </w:tc>
        <w:tc>
          <w:tcPr>
            <w:tcW w:w="3557" w:type="dxa"/>
            <w:tcBorders>
              <w:top w:val="single" w:sz="48" w:space="0" w:color="000000"/>
              <w:left w:val="single" w:sz="4" w:space="0" w:color="000000"/>
              <w:bottom w:val="single" w:sz="48" w:space="0" w:color="000000"/>
              <w:right w:val="single" w:sz="4" w:space="0" w:color="000000"/>
            </w:tcBorders>
            <w:shd w:val="clear" w:color="auto" w:fill="E2EFD9"/>
            <w:vAlign w:val="center"/>
          </w:tcPr>
          <w:p w14:paraId="58EB0023"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Varstvo vodnih virov (vodovarstvena območja, priobalna zemljišča, vodotoki itd.)  </w:t>
            </w:r>
          </w:p>
        </w:tc>
        <w:tc>
          <w:tcPr>
            <w:tcW w:w="739" w:type="dxa"/>
            <w:tcBorders>
              <w:top w:val="single" w:sz="48" w:space="0" w:color="000000"/>
              <w:left w:val="single" w:sz="4" w:space="0" w:color="000000"/>
              <w:bottom w:val="single" w:sz="48" w:space="0" w:color="000000"/>
              <w:right w:val="single" w:sz="4" w:space="0" w:color="000000"/>
            </w:tcBorders>
            <w:shd w:val="clear" w:color="auto" w:fill="E2EFD9"/>
            <w:vAlign w:val="center"/>
          </w:tcPr>
          <w:p w14:paraId="4A7136D3"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DA  </w:t>
            </w:r>
          </w:p>
        </w:tc>
        <w:tc>
          <w:tcPr>
            <w:tcW w:w="4098" w:type="dxa"/>
            <w:tcBorders>
              <w:top w:val="single" w:sz="48" w:space="0" w:color="000000"/>
              <w:left w:val="single" w:sz="4" w:space="0" w:color="000000"/>
              <w:bottom w:val="single" w:sz="48" w:space="0" w:color="000000"/>
              <w:right w:val="single" w:sz="4" w:space="0" w:color="000000"/>
            </w:tcBorders>
            <w:shd w:val="clear" w:color="auto" w:fill="E2EFD9"/>
            <w:vAlign w:val="center"/>
          </w:tcPr>
          <w:p w14:paraId="74511D02" w14:textId="77777777" w:rsidR="00425E0E" w:rsidRPr="00794B51" w:rsidRDefault="00794B51" w:rsidP="0048350D">
            <w:pPr>
              <w:spacing w:line="360" w:lineRule="auto"/>
              <w:ind w:left="1" w:right="0" w:firstLine="0"/>
              <w:jc w:val="left"/>
              <w:rPr>
                <w:rFonts w:cstheme="majorHAnsi"/>
                <w:sz w:val="19"/>
                <w:szCs w:val="19"/>
              </w:rPr>
            </w:pPr>
            <w:r w:rsidRPr="00794B51">
              <w:rPr>
                <w:rFonts w:cstheme="majorHAnsi"/>
                <w:sz w:val="19"/>
                <w:szCs w:val="19"/>
              </w:rPr>
              <w:t>Parcele se nahajajo v neposredni bližini vodotoka reke Krke, ki je na grafičnem prikazu označena z namensko rabo VC - površinske vode. Čeprav same parcele niso neposredno opredeljene kot priobalno zemljišče, se nahajajo v vplivnem območju vodotoka.</w:t>
            </w:r>
          </w:p>
        </w:tc>
      </w:tr>
      <w:tr w:rsidR="00425E0E" w:rsidRPr="00794B51" w14:paraId="5C28BF5B" w14:textId="77777777">
        <w:trPr>
          <w:trHeight w:val="586"/>
        </w:trPr>
        <w:tc>
          <w:tcPr>
            <w:tcW w:w="399" w:type="dxa"/>
            <w:tcBorders>
              <w:top w:val="single" w:sz="48" w:space="0" w:color="000000"/>
              <w:left w:val="single" w:sz="4" w:space="0" w:color="000000"/>
              <w:bottom w:val="single" w:sz="48" w:space="0" w:color="000000"/>
              <w:right w:val="single" w:sz="4" w:space="0" w:color="000000"/>
            </w:tcBorders>
            <w:vAlign w:val="center"/>
          </w:tcPr>
          <w:p w14:paraId="3F0A385E"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5  </w:t>
            </w:r>
          </w:p>
        </w:tc>
        <w:tc>
          <w:tcPr>
            <w:tcW w:w="3557" w:type="dxa"/>
            <w:tcBorders>
              <w:top w:val="single" w:sz="48" w:space="0" w:color="000000"/>
              <w:left w:val="single" w:sz="4" w:space="0" w:color="000000"/>
              <w:bottom w:val="single" w:sz="48" w:space="0" w:color="000000"/>
              <w:right w:val="single" w:sz="4" w:space="0" w:color="000000"/>
            </w:tcBorders>
            <w:vAlign w:val="center"/>
          </w:tcPr>
          <w:p w14:paraId="06213D94"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Erozijsko območje  </w:t>
            </w:r>
          </w:p>
        </w:tc>
        <w:tc>
          <w:tcPr>
            <w:tcW w:w="739" w:type="dxa"/>
            <w:tcBorders>
              <w:top w:val="single" w:sz="48" w:space="0" w:color="000000"/>
              <w:left w:val="single" w:sz="4" w:space="0" w:color="000000"/>
              <w:bottom w:val="single" w:sz="48" w:space="0" w:color="000000"/>
              <w:right w:val="single" w:sz="4" w:space="0" w:color="000000"/>
            </w:tcBorders>
            <w:vAlign w:val="center"/>
          </w:tcPr>
          <w:p w14:paraId="4443F88F"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NE </w:t>
            </w:r>
          </w:p>
        </w:tc>
        <w:tc>
          <w:tcPr>
            <w:tcW w:w="4098" w:type="dxa"/>
            <w:tcBorders>
              <w:top w:val="single" w:sz="48" w:space="0" w:color="000000"/>
              <w:left w:val="single" w:sz="4" w:space="0" w:color="000000"/>
              <w:bottom w:val="single" w:sz="48" w:space="0" w:color="000000"/>
              <w:right w:val="single" w:sz="4" w:space="0" w:color="000000"/>
            </w:tcBorders>
            <w:vAlign w:val="center"/>
          </w:tcPr>
          <w:p w14:paraId="7EA35CB6" w14:textId="77777777" w:rsidR="00425E0E" w:rsidRPr="00794B51" w:rsidRDefault="00425E0E" w:rsidP="0048350D">
            <w:pPr>
              <w:spacing w:line="360" w:lineRule="auto"/>
              <w:ind w:left="1" w:right="0" w:firstLine="0"/>
              <w:jc w:val="left"/>
              <w:rPr>
                <w:rFonts w:cstheme="majorHAnsi"/>
              </w:rPr>
            </w:pPr>
          </w:p>
        </w:tc>
      </w:tr>
      <w:tr w:rsidR="00425E0E" w:rsidRPr="00794B51" w14:paraId="53DB9428" w14:textId="77777777">
        <w:trPr>
          <w:trHeight w:val="1047"/>
        </w:trPr>
        <w:tc>
          <w:tcPr>
            <w:tcW w:w="399"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2241EF09"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6  </w:t>
            </w:r>
          </w:p>
        </w:tc>
        <w:tc>
          <w:tcPr>
            <w:tcW w:w="3557"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567BF21A" w14:textId="77777777" w:rsidR="00425E0E" w:rsidRPr="00794B51" w:rsidRDefault="00794B51" w:rsidP="0048350D">
            <w:pPr>
              <w:spacing w:line="360" w:lineRule="auto"/>
              <w:ind w:left="3" w:right="0" w:firstLine="0"/>
              <w:rPr>
                <w:rFonts w:cstheme="majorHAnsi"/>
              </w:rPr>
            </w:pPr>
            <w:r w:rsidRPr="00794B51">
              <w:rPr>
                <w:rFonts w:cstheme="majorHAnsi"/>
                <w:sz w:val="19"/>
                <w:szCs w:val="19"/>
              </w:rPr>
              <w:t xml:space="preserve">Varstvo pred poplavami (poplavno območje, poplavni pasovi)  </w:t>
            </w:r>
          </w:p>
        </w:tc>
        <w:tc>
          <w:tcPr>
            <w:tcW w:w="739"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6C03B45F"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DA  </w:t>
            </w:r>
          </w:p>
        </w:tc>
        <w:tc>
          <w:tcPr>
            <w:tcW w:w="4098"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652B940D" w14:textId="77777777" w:rsidR="00425E0E" w:rsidRPr="00794B51" w:rsidRDefault="00794B51" w:rsidP="0048350D">
            <w:pPr>
              <w:spacing w:line="360" w:lineRule="auto"/>
              <w:ind w:left="1" w:right="22" w:firstLine="0"/>
              <w:jc w:val="left"/>
              <w:rPr>
                <w:rFonts w:cstheme="majorHAnsi"/>
              </w:rPr>
            </w:pPr>
            <w:r w:rsidRPr="00794B51">
              <w:rPr>
                <w:rFonts w:cstheme="majorHAnsi"/>
                <w:sz w:val="19"/>
                <w:szCs w:val="19"/>
              </w:rPr>
              <w:t xml:space="preserve">Opozorilna karta poplav (Katastrofalna območja poplavljanja): Površina območja zelo redkih poplav  </w:t>
            </w:r>
          </w:p>
        </w:tc>
      </w:tr>
      <w:tr w:rsidR="00425E0E" w:rsidRPr="00794B51" w14:paraId="22D715D4" w14:textId="77777777">
        <w:trPr>
          <w:trHeight w:val="633"/>
        </w:trPr>
        <w:tc>
          <w:tcPr>
            <w:tcW w:w="399" w:type="dxa"/>
            <w:tcBorders>
              <w:top w:val="single" w:sz="4" w:space="0" w:color="000000"/>
              <w:left w:val="single" w:sz="4" w:space="0" w:color="000000"/>
              <w:bottom w:val="single" w:sz="48" w:space="0" w:color="000000"/>
              <w:right w:val="single" w:sz="4" w:space="0" w:color="000000"/>
            </w:tcBorders>
            <w:vAlign w:val="center"/>
          </w:tcPr>
          <w:p w14:paraId="29CFAFC7"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8  </w:t>
            </w:r>
          </w:p>
        </w:tc>
        <w:tc>
          <w:tcPr>
            <w:tcW w:w="3557" w:type="dxa"/>
            <w:tcBorders>
              <w:top w:val="single" w:sz="4" w:space="0" w:color="000000"/>
              <w:left w:val="single" w:sz="4" w:space="0" w:color="000000"/>
              <w:bottom w:val="single" w:sz="48" w:space="0" w:color="000000"/>
              <w:right w:val="single" w:sz="4" w:space="0" w:color="000000"/>
            </w:tcBorders>
            <w:vAlign w:val="center"/>
          </w:tcPr>
          <w:p w14:paraId="1F9738B1" w14:textId="77777777" w:rsidR="00425E0E" w:rsidRPr="00794B51" w:rsidRDefault="00794B51" w:rsidP="0048350D">
            <w:pPr>
              <w:spacing w:line="360" w:lineRule="auto"/>
              <w:ind w:left="2" w:right="0" w:firstLine="0"/>
              <w:jc w:val="left"/>
              <w:rPr>
                <w:rFonts w:cstheme="majorHAnsi"/>
              </w:rPr>
            </w:pPr>
            <w:r w:rsidRPr="00794B51">
              <w:rPr>
                <w:rFonts w:cstheme="majorHAnsi"/>
                <w:sz w:val="19"/>
                <w:szCs w:val="19"/>
              </w:rPr>
              <w:t xml:space="preserve">Obramba  </w:t>
            </w:r>
          </w:p>
        </w:tc>
        <w:tc>
          <w:tcPr>
            <w:tcW w:w="739" w:type="dxa"/>
            <w:tcBorders>
              <w:top w:val="single" w:sz="4" w:space="0" w:color="000000"/>
              <w:left w:val="single" w:sz="4" w:space="0" w:color="000000"/>
              <w:bottom w:val="single" w:sz="48" w:space="0" w:color="000000"/>
              <w:right w:val="single" w:sz="4" w:space="0" w:color="000000"/>
            </w:tcBorders>
            <w:vAlign w:val="center"/>
          </w:tcPr>
          <w:p w14:paraId="07669826" w14:textId="77777777" w:rsidR="00425E0E" w:rsidRPr="00794B51" w:rsidRDefault="00794B51" w:rsidP="0048350D">
            <w:pPr>
              <w:spacing w:line="360" w:lineRule="auto"/>
              <w:ind w:left="2" w:right="0" w:firstLine="0"/>
              <w:jc w:val="left"/>
              <w:rPr>
                <w:rFonts w:cstheme="majorHAnsi"/>
              </w:rPr>
            </w:pPr>
            <w:r w:rsidRPr="00794B51">
              <w:rPr>
                <w:rFonts w:cstheme="majorHAnsi"/>
                <w:sz w:val="19"/>
                <w:szCs w:val="19"/>
              </w:rPr>
              <w:t xml:space="preserve">NE  </w:t>
            </w:r>
          </w:p>
        </w:tc>
        <w:tc>
          <w:tcPr>
            <w:tcW w:w="4098" w:type="dxa"/>
            <w:tcBorders>
              <w:top w:val="single" w:sz="4" w:space="0" w:color="000000"/>
              <w:left w:val="single" w:sz="4" w:space="0" w:color="000000"/>
              <w:bottom w:val="single" w:sz="48" w:space="0" w:color="000000"/>
              <w:right w:val="single" w:sz="4" w:space="0" w:color="000000"/>
            </w:tcBorders>
            <w:vAlign w:val="center"/>
          </w:tcPr>
          <w:p w14:paraId="05E7A5FA" w14:textId="77777777" w:rsidR="00425E0E" w:rsidRPr="00794B51" w:rsidRDefault="00794B51" w:rsidP="0048350D">
            <w:pPr>
              <w:spacing w:line="360" w:lineRule="auto"/>
              <w:ind w:left="0" w:right="0" w:firstLine="0"/>
              <w:jc w:val="left"/>
              <w:rPr>
                <w:rFonts w:cstheme="majorHAnsi"/>
              </w:rPr>
            </w:pPr>
            <w:r w:rsidRPr="00794B51">
              <w:rPr>
                <w:rFonts w:cstheme="majorHAnsi"/>
                <w:sz w:val="19"/>
                <w:szCs w:val="19"/>
              </w:rPr>
              <w:t xml:space="preserve">  </w:t>
            </w:r>
          </w:p>
        </w:tc>
      </w:tr>
      <w:tr w:rsidR="00425E0E" w:rsidRPr="00794B51" w14:paraId="4B0AF632" w14:textId="77777777">
        <w:trPr>
          <w:trHeight w:val="538"/>
        </w:trPr>
        <w:tc>
          <w:tcPr>
            <w:tcW w:w="399"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306D2DB9"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lastRenderedPageBreak/>
              <w:t xml:space="preserve">9  </w:t>
            </w:r>
          </w:p>
        </w:tc>
        <w:tc>
          <w:tcPr>
            <w:tcW w:w="3557"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677FE586"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Potresna nevarnost  </w:t>
            </w:r>
          </w:p>
        </w:tc>
        <w:tc>
          <w:tcPr>
            <w:tcW w:w="739"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30954549" w14:textId="77777777" w:rsidR="00425E0E" w:rsidRPr="00794B51" w:rsidRDefault="00794B51" w:rsidP="0048350D">
            <w:pPr>
              <w:spacing w:line="360" w:lineRule="auto"/>
              <w:ind w:left="3" w:right="0" w:firstLine="0"/>
              <w:jc w:val="left"/>
              <w:rPr>
                <w:rFonts w:cstheme="majorHAnsi"/>
              </w:rPr>
            </w:pPr>
            <w:r w:rsidRPr="00794B51">
              <w:rPr>
                <w:rFonts w:cstheme="majorHAnsi"/>
                <w:sz w:val="19"/>
                <w:szCs w:val="19"/>
              </w:rPr>
              <w:t xml:space="preserve">DA </w:t>
            </w:r>
          </w:p>
        </w:tc>
        <w:tc>
          <w:tcPr>
            <w:tcW w:w="4098" w:type="dxa"/>
            <w:tcBorders>
              <w:top w:val="single" w:sz="48" w:space="0" w:color="000000"/>
              <w:left w:val="single" w:sz="4" w:space="0" w:color="000000"/>
              <w:bottom w:val="single" w:sz="4" w:space="0" w:color="000000"/>
              <w:right w:val="single" w:sz="4" w:space="0" w:color="000000"/>
            </w:tcBorders>
            <w:shd w:val="clear" w:color="auto" w:fill="E2EFD9"/>
            <w:vAlign w:val="center"/>
          </w:tcPr>
          <w:p w14:paraId="698FC1CE" w14:textId="77777777" w:rsidR="00425E0E" w:rsidRPr="00794B51" w:rsidRDefault="00794B51" w:rsidP="0048350D">
            <w:pPr>
              <w:spacing w:line="360" w:lineRule="auto"/>
              <w:ind w:left="1" w:right="0" w:firstLine="0"/>
              <w:jc w:val="left"/>
              <w:rPr>
                <w:rFonts w:cstheme="majorHAnsi"/>
              </w:rPr>
            </w:pPr>
            <w:r w:rsidRPr="00794B51">
              <w:rPr>
                <w:rFonts w:cstheme="majorHAnsi"/>
                <w:sz w:val="19"/>
                <w:szCs w:val="19"/>
              </w:rPr>
              <w:t xml:space="preserve">g = 0,175 </w:t>
            </w:r>
          </w:p>
        </w:tc>
      </w:tr>
    </w:tbl>
    <w:p w14:paraId="7E93A763" w14:textId="77777777" w:rsidR="00425E0E" w:rsidRPr="00794B51" w:rsidRDefault="00794B51" w:rsidP="0048350D">
      <w:pPr>
        <w:spacing w:after="98" w:line="360" w:lineRule="auto"/>
        <w:ind w:left="149" w:right="0" w:firstLine="0"/>
        <w:jc w:val="left"/>
        <w:rPr>
          <w:rFonts w:cstheme="majorHAnsi"/>
        </w:rPr>
      </w:pPr>
      <w:r w:rsidRPr="00794B51">
        <w:rPr>
          <w:rFonts w:cstheme="majorHAnsi"/>
        </w:rPr>
        <w:t xml:space="preserve"> </w:t>
      </w:r>
    </w:p>
    <w:p w14:paraId="01898F42" w14:textId="77777777" w:rsidR="00425E0E" w:rsidRPr="0080645A" w:rsidRDefault="00794B51" w:rsidP="0048350D">
      <w:pPr>
        <w:spacing w:after="235" w:line="360" w:lineRule="auto"/>
        <w:ind w:right="0"/>
        <w:rPr>
          <w:rFonts w:cstheme="majorHAnsi"/>
          <w:szCs w:val="24"/>
        </w:rPr>
      </w:pPr>
      <w:r w:rsidRPr="0080645A">
        <w:rPr>
          <w:rFonts w:cstheme="majorHAnsi"/>
          <w:szCs w:val="24"/>
        </w:rPr>
        <w:t xml:space="preserve">Za ureditve v varovalnih pasovih in območjih bo treba pridobiti mnenja in soglasja NUP, kar pa ni predmet natečajne rešitve. </w:t>
      </w:r>
    </w:p>
    <w:p w14:paraId="1549880F" w14:textId="77777777" w:rsidR="00425E0E" w:rsidRPr="00794B51" w:rsidRDefault="00794B51" w:rsidP="0048350D">
      <w:pPr>
        <w:pStyle w:val="Naslov3"/>
        <w:spacing w:line="360" w:lineRule="auto"/>
        <w:ind w:left="144" w:firstLine="149"/>
        <w:rPr>
          <w:rFonts w:cstheme="majorHAnsi"/>
          <w:color w:val="000000"/>
        </w:rPr>
      </w:pPr>
      <w:bookmarkStart w:id="26" w:name="_Toc230092165"/>
      <w:r w:rsidRPr="00794B51">
        <w:rPr>
          <w:rFonts w:cstheme="majorHAnsi"/>
          <w:color w:val="000000"/>
        </w:rPr>
        <w:t>2.5.1 VARSTVO KULTURNE DEDIŠČINE</w:t>
      </w:r>
      <w:bookmarkEnd w:id="26"/>
      <w:r w:rsidRPr="00794B51">
        <w:rPr>
          <w:rFonts w:cstheme="majorHAnsi"/>
          <w:color w:val="000000"/>
        </w:rPr>
        <w:t xml:space="preserve"> </w:t>
      </w:r>
    </w:p>
    <w:p w14:paraId="40F559F4" w14:textId="77777777" w:rsidR="00425E0E" w:rsidRPr="0080645A" w:rsidRDefault="00794B51" w:rsidP="0048350D">
      <w:pPr>
        <w:spacing w:line="360" w:lineRule="auto"/>
        <w:ind w:right="124"/>
        <w:rPr>
          <w:rFonts w:cstheme="majorHAnsi"/>
          <w:szCs w:val="24"/>
        </w:rPr>
      </w:pPr>
      <w:r w:rsidRPr="0080645A">
        <w:rPr>
          <w:rFonts w:cstheme="majorHAnsi"/>
          <w:szCs w:val="24"/>
        </w:rPr>
        <w:t xml:space="preserve">Natečajno območje se nahaja na vplivnem območju Kostanjevica na Krki - Arheološko najdišče grajskega kompleksa, vplivno območje spomenika Kostanjevica na Krki - Območje gradu Kostanjevica, </w:t>
      </w:r>
    </w:p>
    <w:p w14:paraId="1F88B4F4" w14:textId="77777777" w:rsidR="00425E0E" w:rsidRPr="0080645A" w:rsidRDefault="00794B51" w:rsidP="0048350D">
      <w:pPr>
        <w:spacing w:line="360" w:lineRule="auto"/>
        <w:ind w:right="124"/>
        <w:rPr>
          <w:rFonts w:cstheme="majorHAnsi"/>
          <w:szCs w:val="24"/>
        </w:rPr>
      </w:pPr>
      <w:r w:rsidRPr="0080645A">
        <w:rPr>
          <w:rFonts w:cstheme="majorHAnsi"/>
          <w:szCs w:val="24"/>
        </w:rPr>
        <w:t xml:space="preserve"> vplivno območje spomenika Kostanjevica na Krki - Samostan in vplivno območje Kostanjevica na Krki - Forma viva.</w:t>
      </w:r>
    </w:p>
    <w:p w14:paraId="5A92C590" w14:textId="77777777" w:rsidR="005B118A" w:rsidRDefault="005B118A" w:rsidP="0080645A">
      <w:pPr>
        <w:spacing w:line="360" w:lineRule="auto"/>
        <w:ind w:right="124"/>
        <w:rPr>
          <w:rFonts w:cstheme="majorHAnsi"/>
          <w:noProof/>
        </w:rPr>
      </w:pPr>
    </w:p>
    <w:p w14:paraId="4BB205BF" w14:textId="77777777" w:rsidR="00425E0E" w:rsidRPr="00794B51" w:rsidRDefault="00794B51" w:rsidP="0080645A">
      <w:pPr>
        <w:spacing w:line="360" w:lineRule="auto"/>
        <w:ind w:right="124"/>
        <w:rPr>
          <w:rFonts w:cstheme="majorHAnsi"/>
        </w:rPr>
      </w:pPr>
      <w:r w:rsidRPr="00794B51">
        <w:rPr>
          <w:rFonts w:cstheme="majorHAnsi"/>
          <w:noProof/>
        </w:rPr>
        <w:drawing>
          <wp:inline distT="114300" distB="114300" distL="114300" distR="114300" wp14:anchorId="4CF03320" wp14:editId="35E64079">
            <wp:extent cx="4476750" cy="3028950"/>
            <wp:effectExtent l="0" t="0" r="0" b="0"/>
            <wp:docPr id="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rotWithShape="1">
                    <a:blip r:embed="rId13" cstate="email">
                      <a:extLst>
                        <a:ext uri="{28A0092B-C50C-407E-A947-70E740481C1C}">
                          <a14:useLocalDpi xmlns:a14="http://schemas.microsoft.com/office/drawing/2010/main"/>
                        </a:ext>
                      </a:extLst>
                    </a:blip>
                    <a:srcRect/>
                    <a:stretch/>
                  </pic:blipFill>
                  <pic:spPr bwMode="auto">
                    <a:xfrm>
                      <a:off x="0" y="0"/>
                      <a:ext cx="4476750" cy="3028950"/>
                    </a:xfrm>
                    <a:prstGeom prst="rect">
                      <a:avLst/>
                    </a:prstGeom>
                    <a:ln>
                      <a:noFill/>
                    </a:ln>
                    <a:extLst>
                      <a:ext uri="{53640926-AAD7-44D8-BBD7-CCE9431645EC}">
                        <a14:shadowObscured xmlns:a14="http://schemas.microsoft.com/office/drawing/2010/main"/>
                      </a:ext>
                    </a:extLst>
                  </pic:spPr>
                </pic:pic>
              </a:graphicData>
            </a:graphic>
          </wp:inline>
        </w:drawing>
      </w:r>
    </w:p>
    <w:p w14:paraId="07934177" w14:textId="77777777" w:rsidR="00D8047F" w:rsidRDefault="00794B51" w:rsidP="00D8047F">
      <w:pPr>
        <w:spacing w:after="4" w:line="360" w:lineRule="auto"/>
        <w:ind w:left="165" w:right="108" w:firstLine="149"/>
        <w:rPr>
          <w:rFonts w:cstheme="majorHAnsi"/>
          <w:szCs w:val="24"/>
        </w:rPr>
      </w:pPr>
      <w:r w:rsidRPr="0080645A">
        <w:rPr>
          <w:rFonts w:cstheme="majorHAnsi"/>
          <w:szCs w:val="24"/>
        </w:rPr>
        <w:t xml:space="preserve">Slika </w:t>
      </w:r>
      <w:r w:rsidR="0080645A">
        <w:rPr>
          <w:rFonts w:cstheme="majorHAnsi"/>
          <w:szCs w:val="24"/>
        </w:rPr>
        <w:t>5</w:t>
      </w:r>
      <w:r w:rsidRPr="0080645A">
        <w:rPr>
          <w:rFonts w:cstheme="majorHAnsi"/>
          <w:szCs w:val="24"/>
        </w:rPr>
        <w:t xml:space="preserve">: Varstvo kulturne dediščine. (Vir grafične podlage: PISO, </w:t>
      </w:r>
      <w:r w:rsidR="0080645A" w:rsidRPr="0080645A">
        <w:rPr>
          <w:rFonts w:cstheme="majorHAnsi"/>
          <w:szCs w:val="24"/>
        </w:rPr>
        <w:t xml:space="preserve">april </w:t>
      </w:r>
      <w:r w:rsidRPr="0080645A">
        <w:rPr>
          <w:rFonts w:cstheme="majorHAnsi"/>
          <w:szCs w:val="24"/>
        </w:rPr>
        <w:t xml:space="preserve">2026) </w:t>
      </w:r>
    </w:p>
    <w:p w14:paraId="374313E0" w14:textId="77777777" w:rsidR="00D8047F" w:rsidRPr="00D8047F" w:rsidRDefault="00D8047F" w:rsidP="00D8047F">
      <w:pPr>
        <w:spacing w:after="4" w:line="360" w:lineRule="auto"/>
        <w:ind w:left="165" w:right="108" w:firstLine="149"/>
        <w:rPr>
          <w:rFonts w:cstheme="majorHAnsi"/>
          <w:szCs w:val="24"/>
        </w:rPr>
      </w:pPr>
    </w:p>
    <w:p w14:paraId="235E4135" w14:textId="77777777" w:rsidR="0080645A" w:rsidRPr="00D8047F" w:rsidRDefault="00794B51" w:rsidP="00D8047F">
      <w:pPr>
        <w:spacing w:after="4" w:line="360" w:lineRule="auto"/>
        <w:ind w:left="165" w:right="108" w:firstLine="149"/>
        <w:rPr>
          <w:rFonts w:cstheme="majorHAnsi"/>
          <w:szCs w:val="24"/>
        </w:rPr>
      </w:pPr>
      <w:r w:rsidRPr="00794B51">
        <w:rPr>
          <w:rFonts w:cstheme="majorHAnsi"/>
          <w:color w:val="000000"/>
        </w:rPr>
        <w:t xml:space="preserve">2.5.2 </w:t>
      </w:r>
      <w:r w:rsidRPr="005B118A">
        <w:rPr>
          <w:rFonts w:cstheme="majorHAnsi"/>
          <w:color w:val="000000"/>
        </w:rPr>
        <w:t>VARSTVO NARAVE</w:t>
      </w:r>
      <w:r w:rsidRPr="00794B51">
        <w:rPr>
          <w:rFonts w:cstheme="majorHAnsi"/>
          <w:color w:val="000000"/>
        </w:rPr>
        <w:t xml:space="preserve"> </w:t>
      </w:r>
    </w:p>
    <w:p w14:paraId="71F85702" w14:textId="77777777" w:rsidR="00D8047F" w:rsidRPr="00D8047F" w:rsidRDefault="00794B51" w:rsidP="00D8047F">
      <w:pPr>
        <w:pStyle w:val="Naslov3"/>
        <w:spacing w:line="360" w:lineRule="auto"/>
        <w:ind w:left="144" w:firstLine="149"/>
        <w:rPr>
          <w:rFonts w:cstheme="majorHAnsi"/>
          <w:sz w:val="24"/>
          <w:szCs w:val="24"/>
        </w:rPr>
      </w:pPr>
      <w:bookmarkStart w:id="27" w:name="_Toc230091783"/>
      <w:bookmarkStart w:id="28" w:name="_Toc230092047"/>
      <w:bookmarkStart w:id="29" w:name="_Toc230092166"/>
      <w:r w:rsidRPr="0080645A">
        <w:rPr>
          <w:rFonts w:cstheme="majorHAnsi"/>
          <w:sz w:val="24"/>
          <w:szCs w:val="24"/>
        </w:rPr>
        <w:lastRenderedPageBreak/>
        <w:t>Natečajno območje se nahaja ob območju Natura 2000</w:t>
      </w:r>
      <w:r w:rsidR="0080645A">
        <w:rPr>
          <w:rFonts w:cstheme="majorHAnsi"/>
          <w:sz w:val="24"/>
          <w:szCs w:val="24"/>
        </w:rPr>
        <w:t xml:space="preserve"> - </w:t>
      </w:r>
      <w:r w:rsidR="0080645A" w:rsidRPr="0080645A">
        <w:rPr>
          <w:rFonts w:cstheme="majorHAnsi"/>
          <w:sz w:val="24"/>
          <w:szCs w:val="24"/>
        </w:rPr>
        <w:t>Kostanjeviška jama</w:t>
      </w:r>
      <w:r w:rsidR="0080645A">
        <w:rPr>
          <w:rFonts w:cstheme="majorHAnsi"/>
          <w:sz w:val="24"/>
          <w:szCs w:val="24"/>
        </w:rPr>
        <w:t xml:space="preserve"> (ID </w:t>
      </w:r>
      <w:r w:rsidR="0080645A" w:rsidRPr="0080645A">
        <w:rPr>
          <w:rFonts w:cstheme="majorHAnsi"/>
          <w:sz w:val="24"/>
          <w:szCs w:val="24"/>
        </w:rPr>
        <w:t>3000074</w:t>
      </w:r>
      <w:r w:rsidR="0080645A">
        <w:rPr>
          <w:rFonts w:cstheme="majorHAnsi"/>
          <w:sz w:val="24"/>
          <w:szCs w:val="24"/>
        </w:rPr>
        <w:t>)</w:t>
      </w:r>
      <w:r w:rsidRPr="0080645A">
        <w:rPr>
          <w:rFonts w:cstheme="majorHAnsi"/>
          <w:sz w:val="24"/>
          <w:szCs w:val="24"/>
        </w:rPr>
        <w:t>.</w:t>
      </w:r>
      <w:bookmarkEnd w:id="27"/>
      <w:bookmarkEnd w:id="28"/>
      <w:bookmarkEnd w:id="29"/>
      <w:r w:rsidRPr="0080645A">
        <w:rPr>
          <w:rFonts w:cstheme="majorHAnsi"/>
          <w:sz w:val="24"/>
          <w:szCs w:val="24"/>
        </w:rPr>
        <w:t xml:space="preserve"> </w:t>
      </w:r>
    </w:p>
    <w:p w14:paraId="5F2ECFE0" w14:textId="77777777" w:rsidR="005B118A" w:rsidRDefault="005B118A" w:rsidP="0048350D">
      <w:pPr>
        <w:spacing w:after="0" w:line="360" w:lineRule="auto"/>
        <w:ind w:left="149" w:right="0" w:firstLine="0"/>
        <w:jc w:val="left"/>
        <w:rPr>
          <w:rFonts w:cstheme="majorHAnsi"/>
          <w:noProof/>
        </w:rPr>
      </w:pPr>
      <w:r>
        <w:rPr>
          <w:rFonts w:cstheme="majorHAnsi"/>
          <w:noProof/>
        </w:rPr>
        <w:drawing>
          <wp:anchor distT="0" distB="0" distL="114300" distR="114300" simplePos="0" relativeHeight="251661312" behindDoc="1" locked="0" layoutInCell="1" allowOverlap="1" wp14:anchorId="4894964E" wp14:editId="5D44205F">
            <wp:simplePos x="0" y="0"/>
            <wp:positionH relativeFrom="column">
              <wp:posOffset>90170</wp:posOffset>
            </wp:positionH>
            <wp:positionV relativeFrom="paragraph">
              <wp:posOffset>-3175</wp:posOffset>
            </wp:positionV>
            <wp:extent cx="5276850" cy="3360381"/>
            <wp:effectExtent l="0" t="0" r="0" b="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a:stretch/>
                  </pic:blipFill>
                  <pic:spPr bwMode="auto">
                    <a:xfrm>
                      <a:off x="0" y="0"/>
                      <a:ext cx="5276850" cy="3360381"/>
                    </a:xfrm>
                    <a:prstGeom prst="rect">
                      <a:avLst/>
                    </a:prstGeom>
                    <a:noFill/>
                    <a:ln>
                      <a:noFill/>
                    </a:ln>
                    <a:extLst>
                      <a:ext uri="{53640926-AAD7-44D8-BBD7-CCE9431645EC}">
                        <a14:shadowObscured xmlns:a14="http://schemas.microsoft.com/office/drawing/2010/main"/>
                      </a:ext>
                    </a:extLst>
                  </pic:spPr>
                </pic:pic>
              </a:graphicData>
            </a:graphic>
          </wp:anchor>
        </w:drawing>
      </w:r>
    </w:p>
    <w:p w14:paraId="21E9B0CC" w14:textId="77777777" w:rsidR="00D8047F" w:rsidRDefault="00D8047F" w:rsidP="005B118A">
      <w:pPr>
        <w:spacing w:after="0" w:line="360" w:lineRule="auto"/>
        <w:ind w:left="0" w:right="0" w:firstLine="0"/>
        <w:rPr>
          <w:rFonts w:cstheme="majorHAnsi"/>
          <w:szCs w:val="24"/>
        </w:rPr>
      </w:pPr>
    </w:p>
    <w:p w14:paraId="1D305595" w14:textId="77777777" w:rsidR="00D8047F" w:rsidRDefault="00D8047F" w:rsidP="005B118A">
      <w:pPr>
        <w:spacing w:after="0" w:line="360" w:lineRule="auto"/>
        <w:ind w:left="0" w:right="0" w:firstLine="0"/>
        <w:rPr>
          <w:rFonts w:cstheme="majorHAnsi"/>
          <w:szCs w:val="24"/>
        </w:rPr>
      </w:pPr>
    </w:p>
    <w:p w14:paraId="624FF5F1" w14:textId="77777777" w:rsidR="00D8047F" w:rsidRDefault="00D8047F" w:rsidP="005B118A">
      <w:pPr>
        <w:spacing w:after="0" w:line="360" w:lineRule="auto"/>
        <w:ind w:left="0" w:right="0" w:firstLine="0"/>
        <w:rPr>
          <w:rFonts w:cstheme="majorHAnsi"/>
          <w:szCs w:val="24"/>
        </w:rPr>
      </w:pPr>
    </w:p>
    <w:p w14:paraId="309AFCF6" w14:textId="77777777" w:rsidR="00D8047F" w:rsidRDefault="00D8047F" w:rsidP="005B118A">
      <w:pPr>
        <w:spacing w:after="0" w:line="360" w:lineRule="auto"/>
        <w:ind w:left="0" w:right="0" w:firstLine="0"/>
        <w:rPr>
          <w:rFonts w:cstheme="majorHAnsi"/>
          <w:szCs w:val="24"/>
        </w:rPr>
      </w:pPr>
    </w:p>
    <w:p w14:paraId="44E73E1C" w14:textId="77777777" w:rsidR="00D8047F" w:rsidRDefault="00D8047F" w:rsidP="005B118A">
      <w:pPr>
        <w:spacing w:after="0" w:line="360" w:lineRule="auto"/>
        <w:ind w:left="0" w:right="0" w:firstLine="0"/>
        <w:rPr>
          <w:rFonts w:cstheme="majorHAnsi"/>
          <w:szCs w:val="24"/>
        </w:rPr>
      </w:pPr>
    </w:p>
    <w:p w14:paraId="7646A2B8" w14:textId="77777777" w:rsidR="00D8047F" w:rsidRDefault="00D8047F" w:rsidP="005B118A">
      <w:pPr>
        <w:spacing w:after="0" w:line="360" w:lineRule="auto"/>
        <w:ind w:left="0" w:right="0" w:firstLine="0"/>
        <w:rPr>
          <w:rFonts w:cstheme="majorHAnsi"/>
          <w:szCs w:val="24"/>
        </w:rPr>
      </w:pPr>
    </w:p>
    <w:p w14:paraId="0EDD51ED" w14:textId="77777777" w:rsidR="00D8047F" w:rsidRDefault="00D8047F" w:rsidP="005B118A">
      <w:pPr>
        <w:spacing w:after="0" w:line="360" w:lineRule="auto"/>
        <w:ind w:left="0" w:right="0" w:firstLine="0"/>
        <w:rPr>
          <w:rFonts w:cstheme="majorHAnsi"/>
          <w:szCs w:val="24"/>
        </w:rPr>
      </w:pPr>
    </w:p>
    <w:p w14:paraId="5B9CA5EC" w14:textId="77777777" w:rsidR="00D8047F" w:rsidRDefault="00D8047F" w:rsidP="005B118A">
      <w:pPr>
        <w:spacing w:after="0" w:line="360" w:lineRule="auto"/>
        <w:ind w:left="0" w:right="0" w:firstLine="0"/>
        <w:rPr>
          <w:rFonts w:cstheme="majorHAnsi"/>
          <w:szCs w:val="24"/>
        </w:rPr>
      </w:pPr>
    </w:p>
    <w:p w14:paraId="23962AC0" w14:textId="77777777" w:rsidR="00D8047F" w:rsidRDefault="00D8047F" w:rsidP="005B118A">
      <w:pPr>
        <w:spacing w:after="0" w:line="360" w:lineRule="auto"/>
        <w:ind w:left="0" w:right="0" w:firstLine="0"/>
        <w:rPr>
          <w:rFonts w:cstheme="majorHAnsi"/>
          <w:szCs w:val="24"/>
        </w:rPr>
      </w:pPr>
    </w:p>
    <w:p w14:paraId="52F2BD53" w14:textId="77777777" w:rsidR="00D8047F" w:rsidRDefault="00D8047F" w:rsidP="005B118A">
      <w:pPr>
        <w:spacing w:after="0" w:line="360" w:lineRule="auto"/>
        <w:ind w:left="0" w:right="0" w:firstLine="0"/>
        <w:rPr>
          <w:rFonts w:cstheme="majorHAnsi"/>
          <w:szCs w:val="24"/>
        </w:rPr>
      </w:pPr>
    </w:p>
    <w:p w14:paraId="4555EE1F" w14:textId="77777777" w:rsidR="00D8047F" w:rsidRDefault="00D8047F" w:rsidP="005B118A">
      <w:pPr>
        <w:spacing w:after="0" w:line="360" w:lineRule="auto"/>
        <w:ind w:left="0" w:right="0" w:firstLine="0"/>
        <w:rPr>
          <w:rFonts w:cstheme="majorHAnsi"/>
          <w:szCs w:val="24"/>
        </w:rPr>
      </w:pPr>
    </w:p>
    <w:p w14:paraId="0C9CF45B" w14:textId="77777777" w:rsidR="00425E0E" w:rsidRPr="005B118A" w:rsidRDefault="00794B51" w:rsidP="005B118A">
      <w:pPr>
        <w:spacing w:after="0" w:line="360" w:lineRule="auto"/>
        <w:ind w:left="0" w:right="0" w:firstLine="0"/>
        <w:rPr>
          <w:rFonts w:cstheme="majorHAnsi"/>
        </w:rPr>
      </w:pPr>
      <w:r w:rsidRPr="0080645A">
        <w:rPr>
          <w:rFonts w:cstheme="majorHAnsi"/>
          <w:szCs w:val="24"/>
        </w:rPr>
        <w:t xml:space="preserve">Slika </w:t>
      </w:r>
      <w:r w:rsidR="0080645A">
        <w:rPr>
          <w:rFonts w:cstheme="majorHAnsi"/>
          <w:szCs w:val="24"/>
        </w:rPr>
        <w:t>6</w:t>
      </w:r>
      <w:r w:rsidRPr="0080645A">
        <w:rPr>
          <w:rFonts w:cstheme="majorHAnsi"/>
          <w:szCs w:val="24"/>
        </w:rPr>
        <w:t xml:space="preserve">: </w:t>
      </w:r>
      <w:r w:rsidR="005B118A">
        <w:rPr>
          <w:rFonts w:cstheme="majorHAnsi"/>
          <w:szCs w:val="24"/>
        </w:rPr>
        <w:t>Območja Natura 2000.</w:t>
      </w:r>
      <w:r w:rsidRPr="0080645A">
        <w:rPr>
          <w:rFonts w:cstheme="majorHAnsi"/>
          <w:szCs w:val="24"/>
        </w:rPr>
        <w:t xml:space="preserve"> (Vir grafične podlage: </w:t>
      </w:r>
      <w:r w:rsidR="0080645A" w:rsidRPr="0080645A">
        <w:rPr>
          <w:rFonts w:cstheme="majorHAnsi"/>
          <w:szCs w:val="24"/>
        </w:rPr>
        <w:t>naravovarstveni-atlas.si</w:t>
      </w:r>
      <w:r w:rsidRPr="0080645A">
        <w:rPr>
          <w:rFonts w:cstheme="majorHAnsi"/>
          <w:szCs w:val="24"/>
        </w:rPr>
        <w:t xml:space="preserve">, </w:t>
      </w:r>
      <w:r w:rsidR="0080645A" w:rsidRPr="0080645A">
        <w:rPr>
          <w:rFonts w:cstheme="majorHAnsi"/>
          <w:szCs w:val="24"/>
        </w:rPr>
        <w:t>april</w:t>
      </w:r>
      <w:r w:rsidRPr="0080645A">
        <w:rPr>
          <w:rFonts w:cstheme="majorHAnsi"/>
          <w:szCs w:val="24"/>
        </w:rPr>
        <w:t xml:space="preserve"> 2026) </w:t>
      </w:r>
    </w:p>
    <w:p w14:paraId="502D3328" w14:textId="240A2972" w:rsidR="00425E0E" w:rsidRPr="00794B51" w:rsidRDefault="00794B51" w:rsidP="00D76622">
      <w:pPr>
        <w:spacing w:after="0" w:line="360" w:lineRule="auto"/>
        <w:ind w:left="149" w:right="2146" w:firstLine="0"/>
        <w:jc w:val="left"/>
        <w:rPr>
          <w:rFonts w:cstheme="majorHAnsi"/>
        </w:rPr>
      </w:pPr>
      <w:r w:rsidRPr="00794B51">
        <w:rPr>
          <w:rFonts w:cstheme="majorHAnsi"/>
        </w:rPr>
        <w:t xml:space="preserve">  </w:t>
      </w:r>
    </w:p>
    <w:p w14:paraId="7110551A" w14:textId="77777777" w:rsidR="00425E0E" w:rsidRPr="005B118A" w:rsidRDefault="00794B51" w:rsidP="0048350D">
      <w:pPr>
        <w:pStyle w:val="Naslov3"/>
        <w:spacing w:line="360" w:lineRule="auto"/>
        <w:ind w:left="144" w:firstLine="149"/>
        <w:rPr>
          <w:rFonts w:cstheme="majorHAnsi"/>
          <w:color w:val="000000"/>
        </w:rPr>
      </w:pPr>
      <w:bookmarkStart w:id="30" w:name="_Toc230092167"/>
      <w:r w:rsidRPr="005B118A">
        <w:rPr>
          <w:rFonts w:cstheme="majorHAnsi"/>
          <w:color w:val="000000"/>
        </w:rPr>
        <w:t>2.5.4 POPLAVNO OBMOČJE</w:t>
      </w:r>
      <w:bookmarkEnd w:id="30"/>
      <w:r w:rsidRPr="005B118A">
        <w:rPr>
          <w:rFonts w:cstheme="majorHAnsi"/>
          <w:color w:val="000000"/>
        </w:rPr>
        <w:t xml:space="preserve"> </w:t>
      </w:r>
    </w:p>
    <w:p w14:paraId="1A9DC2E7" w14:textId="77777777" w:rsidR="0080645A" w:rsidRPr="0080645A" w:rsidRDefault="0080645A" w:rsidP="0080645A">
      <w:pPr>
        <w:rPr>
          <w:highlight w:val="yellow"/>
        </w:rPr>
      </w:pPr>
      <w:r w:rsidRPr="0080645A">
        <w:rPr>
          <w:rFonts w:cstheme="majorHAnsi"/>
          <w:szCs w:val="24"/>
        </w:rPr>
        <w:t>Del zemljišč (1397/1 in 1397/5) se nahaja v območju zelo redkih poplav, kar je potrebno upoštevati pri načrtovanju.</w:t>
      </w:r>
    </w:p>
    <w:p w14:paraId="314AE685" w14:textId="77777777" w:rsidR="0080645A" w:rsidRPr="00794B51" w:rsidRDefault="0080645A" w:rsidP="0080645A">
      <w:pPr>
        <w:spacing w:after="58" w:line="360" w:lineRule="auto"/>
        <w:ind w:left="149" w:right="0" w:firstLine="0"/>
        <w:jc w:val="left"/>
        <w:rPr>
          <w:rFonts w:cstheme="majorHAnsi"/>
        </w:rPr>
      </w:pPr>
      <w:r>
        <w:rPr>
          <w:rFonts w:eastAsia="Calibri" w:cstheme="majorHAnsi"/>
          <w:noProof/>
          <w:sz w:val="22"/>
          <w:szCs w:val="22"/>
        </w:rPr>
        <w:lastRenderedPageBreak/>
        <w:drawing>
          <wp:inline distT="0" distB="0" distL="0" distR="0" wp14:anchorId="387B9B61" wp14:editId="7904B49F">
            <wp:extent cx="5151788" cy="339090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5163989" cy="3398931"/>
                    </a:xfrm>
                    <a:prstGeom prst="rect">
                      <a:avLst/>
                    </a:prstGeom>
                    <a:noFill/>
                    <a:ln>
                      <a:noFill/>
                    </a:ln>
                    <a:extLst>
                      <a:ext uri="{53640926-AAD7-44D8-BBD7-CCE9431645EC}">
                        <a14:shadowObscured xmlns:a14="http://schemas.microsoft.com/office/drawing/2010/main"/>
                      </a:ext>
                    </a:extLst>
                  </pic:spPr>
                </pic:pic>
              </a:graphicData>
            </a:graphic>
          </wp:inline>
        </w:drawing>
      </w:r>
    </w:p>
    <w:p w14:paraId="217A448D" w14:textId="77777777" w:rsidR="0080645A" w:rsidRPr="00126FF0" w:rsidRDefault="0080645A" w:rsidP="0080645A">
      <w:pPr>
        <w:spacing w:after="153" w:line="360" w:lineRule="auto"/>
        <w:ind w:left="165" w:right="108" w:firstLine="149"/>
        <w:rPr>
          <w:rFonts w:cstheme="majorHAnsi"/>
          <w:szCs w:val="24"/>
        </w:rPr>
      </w:pPr>
      <w:r w:rsidRPr="00126FF0">
        <w:rPr>
          <w:rFonts w:cstheme="majorHAnsi"/>
          <w:szCs w:val="24"/>
        </w:rPr>
        <w:t xml:space="preserve">Slika </w:t>
      </w:r>
      <w:r>
        <w:rPr>
          <w:rFonts w:cstheme="majorHAnsi"/>
          <w:szCs w:val="24"/>
        </w:rPr>
        <w:t>7</w:t>
      </w:r>
      <w:r w:rsidRPr="00126FF0">
        <w:rPr>
          <w:rFonts w:cstheme="majorHAnsi"/>
          <w:szCs w:val="24"/>
        </w:rPr>
        <w:t>:</w:t>
      </w:r>
      <w:r>
        <w:rPr>
          <w:rFonts w:cstheme="majorHAnsi"/>
          <w:szCs w:val="24"/>
        </w:rPr>
        <w:t xml:space="preserve"> Označitev poplavne ogroženosti</w:t>
      </w:r>
      <w:r w:rsidRPr="00126FF0">
        <w:rPr>
          <w:rFonts w:cstheme="majorHAnsi"/>
          <w:szCs w:val="24"/>
        </w:rPr>
        <w:t xml:space="preserve">. (Vir grafične podlage: PISO, </w:t>
      </w:r>
      <w:r>
        <w:rPr>
          <w:rFonts w:cstheme="majorHAnsi"/>
          <w:szCs w:val="24"/>
        </w:rPr>
        <w:t>april</w:t>
      </w:r>
      <w:r w:rsidRPr="00126FF0">
        <w:rPr>
          <w:rFonts w:cstheme="majorHAnsi"/>
          <w:szCs w:val="24"/>
        </w:rPr>
        <w:t xml:space="preserve"> 2026) </w:t>
      </w:r>
    </w:p>
    <w:p w14:paraId="6AA48C98" w14:textId="77777777" w:rsidR="0080645A" w:rsidRPr="0080645A" w:rsidRDefault="0080645A" w:rsidP="0080645A">
      <w:pPr>
        <w:rPr>
          <w:highlight w:val="yellow"/>
        </w:rPr>
      </w:pPr>
    </w:p>
    <w:p w14:paraId="45B285F9" w14:textId="77777777" w:rsidR="00425E0E" w:rsidRPr="00794B51" w:rsidRDefault="00794B51" w:rsidP="0048350D">
      <w:pPr>
        <w:tabs>
          <w:tab w:val="center" w:pos="6799"/>
        </w:tabs>
        <w:spacing w:after="187" w:line="360" w:lineRule="auto"/>
        <w:ind w:left="0" w:right="0" w:firstLine="0"/>
        <w:jc w:val="left"/>
        <w:rPr>
          <w:rFonts w:cstheme="majorHAnsi"/>
        </w:rPr>
      </w:pPr>
      <w:r w:rsidRPr="00794B51">
        <w:rPr>
          <w:rFonts w:cstheme="majorHAnsi"/>
          <w:sz w:val="19"/>
          <w:szCs w:val="19"/>
        </w:rPr>
        <w:tab/>
      </w:r>
      <w:r w:rsidRPr="00794B51">
        <w:rPr>
          <w:rFonts w:cstheme="majorHAnsi"/>
        </w:rPr>
        <w:t xml:space="preserve"> </w:t>
      </w:r>
    </w:p>
    <w:p w14:paraId="6CCA8ABB" w14:textId="77777777" w:rsidR="00425E0E" w:rsidRPr="00794B51" w:rsidRDefault="00794B51" w:rsidP="0048350D">
      <w:pPr>
        <w:spacing w:after="362" w:line="360" w:lineRule="auto"/>
        <w:ind w:left="149" w:right="0" w:firstLine="0"/>
        <w:jc w:val="left"/>
        <w:rPr>
          <w:rFonts w:cstheme="majorHAnsi"/>
        </w:rPr>
      </w:pPr>
      <w:r w:rsidRPr="00794B51">
        <w:rPr>
          <w:rFonts w:cstheme="majorHAnsi"/>
        </w:rPr>
        <w:t xml:space="preserve"> </w:t>
      </w:r>
    </w:p>
    <w:p w14:paraId="313909A4" w14:textId="77777777" w:rsidR="00425E0E" w:rsidRPr="00794B51" w:rsidRDefault="00425E0E" w:rsidP="0048350D">
      <w:pPr>
        <w:spacing w:after="4" w:line="360" w:lineRule="auto"/>
        <w:ind w:left="165" w:right="108" w:firstLine="149"/>
        <w:rPr>
          <w:rFonts w:cstheme="majorHAnsi"/>
        </w:rPr>
      </w:pPr>
    </w:p>
    <w:p w14:paraId="7433AD05" w14:textId="77777777" w:rsidR="00425E0E" w:rsidRPr="00794B51" w:rsidRDefault="00425E0E" w:rsidP="0048350D">
      <w:pPr>
        <w:spacing w:after="4" w:line="360" w:lineRule="auto"/>
        <w:ind w:left="165" w:right="108" w:firstLine="149"/>
        <w:rPr>
          <w:rFonts w:cstheme="majorHAnsi"/>
        </w:rPr>
      </w:pPr>
    </w:p>
    <w:p w14:paraId="7D818DDA" w14:textId="77777777" w:rsidR="00425E0E" w:rsidRPr="00794B51" w:rsidRDefault="00425E0E" w:rsidP="0048350D">
      <w:pPr>
        <w:spacing w:after="4" w:line="360" w:lineRule="auto"/>
        <w:ind w:left="165" w:right="108" w:firstLine="149"/>
        <w:rPr>
          <w:rFonts w:cstheme="majorHAnsi"/>
        </w:rPr>
      </w:pPr>
    </w:p>
    <w:p w14:paraId="6E2BD9E8" w14:textId="77777777" w:rsidR="00425E0E" w:rsidRDefault="00794B51" w:rsidP="0048350D">
      <w:pPr>
        <w:spacing w:after="0" w:line="360" w:lineRule="auto"/>
        <w:ind w:left="149" w:right="0" w:firstLine="0"/>
        <w:jc w:val="left"/>
        <w:rPr>
          <w:rFonts w:cstheme="majorHAnsi"/>
          <w:sz w:val="19"/>
          <w:szCs w:val="19"/>
        </w:rPr>
      </w:pPr>
      <w:r w:rsidRPr="00794B51">
        <w:rPr>
          <w:rFonts w:cstheme="majorHAnsi"/>
          <w:sz w:val="19"/>
          <w:szCs w:val="19"/>
        </w:rPr>
        <w:t xml:space="preserve"> </w:t>
      </w:r>
    </w:p>
    <w:p w14:paraId="235380E9" w14:textId="77777777" w:rsidR="005B118A" w:rsidRPr="00794B51" w:rsidRDefault="005B118A" w:rsidP="0048350D">
      <w:pPr>
        <w:spacing w:after="0" w:line="360" w:lineRule="auto"/>
        <w:ind w:left="149" w:right="0" w:firstLine="0"/>
        <w:jc w:val="left"/>
        <w:rPr>
          <w:rFonts w:cstheme="majorHAnsi"/>
        </w:rPr>
      </w:pPr>
    </w:p>
    <w:p w14:paraId="55852636" w14:textId="77777777" w:rsidR="00385C7D" w:rsidRPr="00385C7D" w:rsidRDefault="00794B51" w:rsidP="00385C7D">
      <w:pPr>
        <w:pStyle w:val="Naslov2"/>
        <w:spacing w:line="360" w:lineRule="auto"/>
        <w:ind w:left="144" w:firstLine="149"/>
        <w:rPr>
          <w:rFonts w:cstheme="majorHAnsi"/>
          <w:color w:val="000000"/>
        </w:rPr>
      </w:pPr>
      <w:bookmarkStart w:id="31" w:name="_Toc230092168"/>
      <w:r w:rsidRPr="00794B51">
        <w:rPr>
          <w:rFonts w:cstheme="majorHAnsi"/>
          <w:color w:val="000000"/>
        </w:rPr>
        <w:lastRenderedPageBreak/>
        <w:t>2.7 FOTOGRAFSKI PRIKAZ STANJA OBMOČJA</w:t>
      </w:r>
      <w:bookmarkEnd w:id="31"/>
    </w:p>
    <w:p w14:paraId="7017CEF7" w14:textId="77777777" w:rsidR="00425E0E" w:rsidRPr="00794B51" w:rsidRDefault="00385C7D" w:rsidP="0048350D">
      <w:pPr>
        <w:spacing w:after="0" w:line="360" w:lineRule="auto"/>
        <w:ind w:left="149" w:right="0" w:firstLine="0"/>
        <w:jc w:val="left"/>
        <w:rPr>
          <w:rFonts w:cstheme="majorHAnsi"/>
        </w:rPr>
      </w:pPr>
      <w:r>
        <w:rPr>
          <w:rFonts w:cstheme="majorHAnsi"/>
          <w:noProof/>
          <w:sz w:val="26"/>
          <w:szCs w:val="26"/>
        </w:rPr>
        <w:drawing>
          <wp:inline distT="0" distB="0" distL="0" distR="0" wp14:anchorId="199AC21E" wp14:editId="6115B810">
            <wp:extent cx="5480685" cy="3114675"/>
            <wp:effectExtent l="0" t="0" r="5715"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5481689" cy="3115246"/>
                    </a:xfrm>
                    <a:prstGeom prst="rect">
                      <a:avLst/>
                    </a:prstGeom>
                    <a:noFill/>
                    <a:ln>
                      <a:noFill/>
                    </a:ln>
                    <a:extLst>
                      <a:ext uri="{53640926-AAD7-44D8-BBD7-CCE9431645EC}">
                        <a14:shadowObscured xmlns:a14="http://schemas.microsoft.com/office/drawing/2010/main"/>
                      </a:ext>
                    </a:extLst>
                  </pic:spPr>
                </pic:pic>
              </a:graphicData>
            </a:graphic>
          </wp:inline>
        </w:drawing>
      </w:r>
    </w:p>
    <w:p w14:paraId="5C6BC267" w14:textId="77777777" w:rsidR="00425E0E" w:rsidRDefault="00385C7D" w:rsidP="0048350D">
      <w:pPr>
        <w:spacing w:after="239" w:line="360" w:lineRule="auto"/>
        <w:ind w:left="149" w:right="0" w:firstLine="0"/>
        <w:jc w:val="left"/>
        <w:rPr>
          <w:rFonts w:cstheme="majorHAnsi"/>
          <w:szCs w:val="24"/>
        </w:rPr>
      </w:pPr>
      <w:r w:rsidRPr="00385C7D">
        <w:rPr>
          <w:rFonts w:cstheme="majorHAnsi"/>
          <w:szCs w:val="24"/>
        </w:rPr>
        <w:t xml:space="preserve">Slika 8: Pogled na </w:t>
      </w:r>
      <w:r w:rsidR="00794B51" w:rsidRPr="00385C7D">
        <w:rPr>
          <w:rFonts w:cstheme="majorHAnsi"/>
          <w:szCs w:val="24"/>
        </w:rPr>
        <w:t xml:space="preserve"> </w:t>
      </w:r>
      <w:r>
        <w:rPr>
          <w:rFonts w:cstheme="majorHAnsi"/>
          <w:szCs w:val="24"/>
        </w:rPr>
        <w:t>dostop do območja iz vzhodne strani,  april 2026.</w:t>
      </w:r>
    </w:p>
    <w:p w14:paraId="2D0DE02E" w14:textId="77777777" w:rsidR="00385C7D" w:rsidRDefault="00385C7D" w:rsidP="0048350D">
      <w:pPr>
        <w:spacing w:after="239" w:line="360" w:lineRule="auto"/>
        <w:ind w:left="149" w:right="0" w:firstLine="0"/>
        <w:jc w:val="left"/>
        <w:rPr>
          <w:rFonts w:cstheme="majorHAnsi"/>
          <w:szCs w:val="24"/>
        </w:rPr>
      </w:pPr>
      <w:r>
        <w:rPr>
          <w:rFonts w:cstheme="majorHAnsi"/>
          <w:noProof/>
          <w:szCs w:val="24"/>
        </w:rPr>
        <w:drawing>
          <wp:anchor distT="0" distB="0" distL="114300" distR="114300" simplePos="0" relativeHeight="251660288" behindDoc="1" locked="0" layoutInCell="1" allowOverlap="1" wp14:anchorId="19431C60" wp14:editId="3EA44B31">
            <wp:simplePos x="0" y="0"/>
            <wp:positionH relativeFrom="column">
              <wp:posOffset>80010</wp:posOffset>
            </wp:positionH>
            <wp:positionV relativeFrom="paragraph">
              <wp:posOffset>8889</wp:posOffset>
            </wp:positionV>
            <wp:extent cx="5429250" cy="3622497"/>
            <wp:effectExtent l="0" t="0" r="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438950" cy="36289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5E1ABB" w14:textId="77777777" w:rsidR="00385C7D" w:rsidRDefault="00385C7D" w:rsidP="0048350D">
      <w:pPr>
        <w:spacing w:after="239" w:line="360" w:lineRule="auto"/>
        <w:ind w:left="149" w:right="0" w:firstLine="0"/>
        <w:jc w:val="left"/>
        <w:rPr>
          <w:rFonts w:cstheme="majorHAnsi"/>
          <w:szCs w:val="24"/>
        </w:rPr>
      </w:pPr>
    </w:p>
    <w:p w14:paraId="1D343F7E" w14:textId="77777777" w:rsidR="00385C7D" w:rsidRPr="00385C7D" w:rsidRDefault="00385C7D" w:rsidP="00385C7D">
      <w:pPr>
        <w:rPr>
          <w:rFonts w:cstheme="majorHAnsi"/>
          <w:szCs w:val="24"/>
        </w:rPr>
      </w:pPr>
    </w:p>
    <w:p w14:paraId="78748A27" w14:textId="77777777" w:rsidR="00385C7D" w:rsidRPr="00385C7D" w:rsidRDefault="00D8047F" w:rsidP="00D8047F">
      <w:pPr>
        <w:tabs>
          <w:tab w:val="left" w:pos="3870"/>
        </w:tabs>
        <w:rPr>
          <w:rFonts w:cstheme="majorHAnsi"/>
          <w:szCs w:val="24"/>
        </w:rPr>
      </w:pPr>
      <w:r>
        <w:rPr>
          <w:rFonts w:cstheme="majorHAnsi"/>
          <w:szCs w:val="24"/>
        </w:rPr>
        <w:tab/>
      </w:r>
    </w:p>
    <w:p w14:paraId="29E50204" w14:textId="77777777" w:rsidR="00385C7D" w:rsidRPr="00385C7D" w:rsidRDefault="00385C7D" w:rsidP="00385C7D">
      <w:pPr>
        <w:rPr>
          <w:rFonts w:cstheme="majorHAnsi"/>
          <w:szCs w:val="24"/>
        </w:rPr>
      </w:pPr>
    </w:p>
    <w:p w14:paraId="518B1311" w14:textId="77777777" w:rsidR="00385C7D" w:rsidRPr="00385C7D" w:rsidRDefault="00385C7D" w:rsidP="00385C7D">
      <w:pPr>
        <w:rPr>
          <w:rFonts w:cstheme="majorHAnsi"/>
          <w:szCs w:val="24"/>
        </w:rPr>
      </w:pPr>
    </w:p>
    <w:p w14:paraId="5F67552E" w14:textId="77777777" w:rsidR="00385C7D" w:rsidRPr="00385C7D" w:rsidRDefault="00385C7D" w:rsidP="00385C7D">
      <w:pPr>
        <w:rPr>
          <w:rFonts w:cstheme="majorHAnsi"/>
          <w:szCs w:val="24"/>
        </w:rPr>
      </w:pPr>
    </w:p>
    <w:p w14:paraId="1A3BB608" w14:textId="77777777" w:rsidR="00385C7D" w:rsidRPr="00385C7D" w:rsidRDefault="00385C7D" w:rsidP="00385C7D">
      <w:pPr>
        <w:rPr>
          <w:rFonts w:cstheme="majorHAnsi"/>
          <w:szCs w:val="24"/>
        </w:rPr>
      </w:pPr>
    </w:p>
    <w:p w14:paraId="7FC30F18" w14:textId="77777777" w:rsidR="00385C7D" w:rsidRPr="00385C7D" w:rsidRDefault="00385C7D" w:rsidP="00385C7D">
      <w:pPr>
        <w:rPr>
          <w:rFonts w:cstheme="majorHAnsi"/>
          <w:szCs w:val="24"/>
        </w:rPr>
      </w:pPr>
    </w:p>
    <w:p w14:paraId="792702C7" w14:textId="77777777" w:rsidR="00385C7D" w:rsidRPr="00385C7D" w:rsidRDefault="00385C7D" w:rsidP="00385C7D">
      <w:pPr>
        <w:rPr>
          <w:rFonts w:cstheme="majorHAnsi"/>
          <w:szCs w:val="24"/>
        </w:rPr>
      </w:pPr>
    </w:p>
    <w:p w14:paraId="68A27E42" w14:textId="77777777" w:rsidR="00385C7D" w:rsidRPr="00385C7D" w:rsidRDefault="00385C7D" w:rsidP="00385C7D">
      <w:pPr>
        <w:rPr>
          <w:rFonts w:cstheme="majorHAnsi"/>
          <w:szCs w:val="24"/>
        </w:rPr>
      </w:pPr>
    </w:p>
    <w:p w14:paraId="3CD28E75" w14:textId="77777777" w:rsidR="00385C7D" w:rsidRPr="00385C7D" w:rsidRDefault="00385C7D" w:rsidP="00385C7D">
      <w:pPr>
        <w:rPr>
          <w:rFonts w:cstheme="majorHAnsi"/>
          <w:szCs w:val="24"/>
        </w:rPr>
      </w:pPr>
    </w:p>
    <w:p w14:paraId="74AFE83B" w14:textId="77777777" w:rsidR="00385C7D" w:rsidRDefault="00385C7D" w:rsidP="00385C7D">
      <w:pPr>
        <w:rPr>
          <w:rFonts w:cstheme="majorHAnsi"/>
          <w:szCs w:val="24"/>
        </w:rPr>
      </w:pPr>
      <w:r>
        <w:rPr>
          <w:rFonts w:cstheme="majorHAnsi"/>
          <w:szCs w:val="24"/>
        </w:rPr>
        <w:lastRenderedPageBreak/>
        <w:t>Slika 9: Pogled na območje severni obodni zid, vir 2026.</w:t>
      </w:r>
    </w:p>
    <w:p w14:paraId="1B6D1573" w14:textId="77777777" w:rsidR="00385C7D" w:rsidRPr="00385C7D" w:rsidRDefault="00385C7D" w:rsidP="00385C7D">
      <w:pPr>
        <w:rPr>
          <w:rFonts w:cstheme="majorHAnsi"/>
          <w:szCs w:val="24"/>
        </w:rPr>
      </w:pPr>
      <w:r>
        <w:rPr>
          <w:rFonts w:cstheme="majorHAnsi"/>
          <w:noProof/>
          <w:szCs w:val="24"/>
        </w:rPr>
        <w:drawing>
          <wp:inline distT="0" distB="0" distL="0" distR="0" wp14:anchorId="3FE5791B" wp14:editId="6163E6A2">
            <wp:extent cx="5734050" cy="3629025"/>
            <wp:effectExtent l="0" t="0" r="0" b="952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5734050" cy="3629025"/>
                    </a:xfrm>
                    <a:prstGeom prst="rect">
                      <a:avLst/>
                    </a:prstGeom>
                    <a:noFill/>
                    <a:ln>
                      <a:noFill/>
                    </a:ln>
                    <a:extLst>
                      <a:ext uri="{53640926-AAD7-44D8-BBD7-CCE9431645EC}">
                        <a14:shadowObscured xmlns:a14="http://schemas.microsoft.com/office/drawing/2010/main"/>
                      </a:ext>
                    </a:extLst>
                  </pic:spPr>
                </pic:pic>
              </a:graphicData>
            </a:graphic>
          </wp:inline>
        </w:drawing>
      </w:r>
    </w:p>
    <w:p w14:paraId="42DC938D" w14:textId="77777777" w:rsidR="00385C7D" w:rsidRDefault="00385C7D" w:rsidP="00385C7D">
      <w:pPr>
        <w:rPr>
          <w:rFonts w:cstheme="majorHAnsi"/>
          <w:szCs w:val="24"/>
        </w:rPr>
      </w:pPr>
      <w:r>
        <w:rPr>
          <w:rFonts w:cstheme="majorHAnsi"/>
          <w:szCs w:val="24"/>
        </w:rPr>
        <w:t>Slika 10: Pogled na izsuševalni jarek, april 2026.</w:t>
      </w:r>
    </w:p>
    <w:p w14:paraId="23155999" w14:textId="77777777" w:rsidR="00385C7D" w:rsidRDefault="00385C7D" w:rsidP="00385C7D">
      <w:pPr>
        <w:rPr>
          <w:rFonts w:cstheme="majorHAnsi"/>
          <w:szCs w:val="24"/>
        </w:rPr>
      </w:pPr>
      <w:r>
        <w:rPr>
          <w:rFonts w:cstheme="majorHAnsi"/>
          <w:noProof/>
          <w:szCs w:val="24"/>
        </w:rPr>
        <w:lastRenderedPageBreak/>
        <w:drawing>
          <wp:inline distT="0" distB="0" distL="0" distR="0" wp14:anchorId="5093CF49" wp14:editId="5183F5B7">
            <wp:extent cx="5657850" cy="3775022"/>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658722" cy="3775604"/>
                    </a:xfrm>
                    <a:prstGeom prst="rect">
                      <a:avLst/>
                    </a:prstGeom>
                    <a:noFill/>
                    <a:ln>
                      <a:noFill/>
                    </a:ln>
                  </pic:spPr>
                </pic:pic>
              </a:graphicData>
            </a:graphic>
          </wp:inline>
        </w:drawing>
      </w:r>
    </w:p>
    <w:p w14:paraId="051B001A" w14:textId="53374208" w:rsidR="00425E0E" w:rsidRDefault="00385C7D" w:rsidP="00385C7D">
      <w:pPr>
        <w:ind w:left="0" w:firstLine="0"/>
        <w:rPr>
          <w:rFonts w:cstheme="majorHAnsi"/>
          <w:szCs w:val="24"/>
        </w:rPr>
      </w:pPr>
      <w:r>
        <w:rPr>
          <w:rFonts w:cstheme="majorHAnsi"/>
          <w:szCs w:val="24"/>
        </w:rPr>
        <w:t xml:space="preserve">Slika 11: Stanje </w:t>
      </w:r>
      <w:r w:rsidR="00D76622" w:rsidRPr="00D76622">
        <w:rPr>
          <w:rFonts w:cstheme="majorHAnsi"/>
          <w:szCs w:val="24"/>
        </w:rPr>
        <w:t>za</w:t>
      </w:r>
      <w:r w:rsidRPr="00D76622">
        <w:rPr>
          <w:rFonts w:cstheme="majorHAnsi"/>
          <w:szCs w:val="24"/>
        </w:rPr>
        <w:t>raščenosti</w:t>
      </w:r>
      <w:r>
        <w:rPr>
          <w:rFonts w:cstheme="majorHAnsi"/>
          <w:szCs w:val="24"/>
        </w:rPr>
        <w:t xml:space="preserve"> terena, april 2026.</w:t>
      </w:r>
    </w:p>
    <w:p w14:paraId="77DF9DCA" w14:textId="77777777" w:rsidR="00D8047F" w:rsidRPr="00385C7D" w:rsidRDefault="00D8047F" w:rsidP="00385C7D">
      <w:pPr>
        <w:ind w:left="0" w:firstLine="0"/>
        <w:rPr>
          <w:rFonts w:cstheme="majorHAnsi"/>
          <w:szCs w:val="24"/>
        </w:rPr>
      </w:pPr>
    </w:p>
    <w:p w14:paraId="58B53F00" w14:textId="77777777" w:rsidR="00425E0E" w:rsidRPr="00794B51" w:rsidRDefault="00794B51" w:rsidP="0048350D">
      <w:pPr>
        <w:pStyle w:val="Naslov2"/>
        <w:spacing w:line="360" w:lineRule="auto"/>
        <w:ind w:left="10" w:firstLine="149"/>
        <w:rPr>
          <w:rFonts w:cstheme="majorHAnsi"/>
          <w:color w:val="000000"/>
        </w:rPr>
      </w:pPr>
      <w:bookmarkStart w:id="32" w:name="_Toc230092169"/>
      <w:r w:rsidRPr="00794B51">
        <w:rPr>
          <w:rFonts w:cstheme="majorHAnsi"/>
          <w:color w:val="000000"/>
        </w:rPr>
        <w:t>3.2 PROJEKTNI POGOJI NOSILCEV UREJANJA PROSTORA</w:t>
      </w:r>
      <w:bookmarkEnd w:id="32"/>
      <w:r w:rsidRPr="00794B51">
        <w:rPr>
          <w:rFonts w:cstheme="majorHAnsi"/>
          <w:color w:val="000000"/>
        </w:rPr>
        <w:t xml:space="preserve"> </w:t>
      </w:r>
    </w:p>
    <w:p w14:paraId="3C3EBD24"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xml:space="preserve">V času nastajanja te natečajne naloge so bili pridobljeni: </w:t>
      </w:r>
    </w:p>
    <w:p w14:paraId="4DEAD542" w14:textId="77777777" w:rsidR="00425E0E" w:rsidRPr="005B118A" w:rsidRDefault="00794B51" w:rsidP="0048350D">
      <w:pPr>
        <w:numPr>
          <w:ilvl w:val="0"/>
          <w:numId w:val="20"/>
        </w:numPr>
        <w:spacing w:line="360" w:lineRule="auto"/>
        <w:ind w:left="661" w:right="0" w:hanging="338"/>
        <w:rPr>
          <w:rFonts w:cstheme="majorHAnsi"/>
          <w:szCs w:val="24"/>
        </w:rPr>
      </w:pPr>
      <w:r w:rsidRPr="005B118A">
        <w:rPr>
          <w:rFonts w:cstheme="majorHAnsi"/>
          <w:szCs w:val="24"/>
        </w:rPr>
        <w:t xml:space="preserve">Predhodno mnenje in usmeritve Zavoda za varstvo kulturne dediščine Slovenije, </w:t>
      </w:r>
    </w:p>
    <w:p w14:paraId="4504343F" w14:textId="77777777" w:rsidR="00425E0E" w:rsidRPr="005B118A" w:rsidRDefault="00794B51" w:rsidP="0048350D">
      <w:pPr>
        <w:numPr>
          <w:ilvl w:val="0"/>
          <w:numId w:val="20"/>
        </w:numPr>
        <w:spacing w:after="102" w:line="360" w:lineRule="auto"/>
        <w:ind w:left="661" w:right="0" w:hanging="338"/>
        <w:rPr>
          <w:rFonts w:cstheme="majorHAnsi"/>
          <w:szCs w:val="24"/>
        </w:rPr>
      </w:pPr>
      <w:r w:rsidRPr="005B118A">
        <w:rPr>
          <w:rFonts w:cstheme="majorHAnsi"/>
          <w:szCs w:val="24"/>
        </w:rPr>
        <w:t xml:space="preserve">Predhodno mnenje Direkcije RS vode. </w:t>
      </w:r>
    </w:p>
    <w:p w14:paraId="4D55249C" w14:textId="77777777" w:rsidR="00425E0E" w:rsidRPr="005B118A" w:rsidRDefault="00425E0E" w:rsidP="0048350D">
      <w:pPr>
        <w:spacing w:after="235" w:line="360" w:lineRule="auto"/>
        <w:ind w:left="0" w:right="0" w:firstLine="0"/>
        <w:rPr>
          <w:rFonts w:cstheme="majorHAnsi"/>
          <w:szCs w:val="24"/>
        </w:rPr>
      </w:pPr>
    </w:p>
    <w:p w14:paraId="566A58B3" w14:textId="77777777" w:rsidR="00425E0E" w:rsidRPr="005B118A" w:rsidRDefault="00794B51" w:rsidP="0048350D">
      <w:pPr>
        <w:spacing w:after="235" w:line="360" w:lineRule="auto"/>
        <w:ind w:left="0" w:right="0" w:firstLine="0"/>
        <w:rPr>
          <w:rFonts w:cstheme="majorHAnsi"/>
          <w:szCs w:val="24"/>
          <w:highlight w:val="yellow"/>
        </w:rPr>
      </w:pPr>
      <w:r w:rsidRPr="005B118A">
        <w:rPr>
          <w:rFonts w:cstheme="majorHAnsi"/>
          <w:szCs w:val="24"/>
        </w:rPr>
        <w:t xml:space="preserve">Njihove bistvene usmeritve, vezane na aktualni program natečajnega območja, so predstavljene v nadaljevanju: </w:t>
      </w:r>
    </w:p>
    <w:p w14:paraId="48D9B7AC" w14:textId="255E17D6" w:rsidR="00425E0E" w:rsidRPr="00D76622" w:rsidRDefault="00794B51" w:rsidP="0048350D">
      <w:pPr>
        <w:pStyle w:val="Naslov3"/>
        <w:spacing w:line="360" w:lineRule="auto"/>
        <w:ind w:left="10" w:firstLine="0"/>
        <w:rPr>
          <w:rFonts w:cstheme="majorHAnsi"/>
          <w:color w:val="000000"/>
          <w:sz w:val="24"/>
          <w:szCs w:val="24"/>
        </w:rPr>
      </w:pPr>
      <w:bookmarkStart w:id="33" w:name="_Toc230091787"/>
      <w:bookmarkStart w:id="34" w:name="_Toc230092051"/>
      <w:bookmarkStart w:id="35" w:name="_Toc230092170"/>
      <w:r w:rsidRPr="00D76622">
        <w:rPr>
          <w:rFonts w:cstheme="majorHAnsi"/>
          <w:color w:val="000000"/>
          <w:sz w:val="24"/>
          <w:szCs w:val="24"/>
        </w:rPr>
        <w:lastRenderedPageBreak/>
        <w:t>3.2.</w:t>
      </w:r>
      <w:r w:rsidR="00452AAE">
        <w:rPr>
          <w:rFonts w:cstheme="majorHAnsi"/>
          <w:color w:val="000000"/>
          <w:sz w:val="24"/>
          <w:szCs w:val="24"/>
        </w:rPr>
        <w:t>1</w:t>
      </w:r>
      <w:r w:rsidRPr="00D76622">
        <w:rPr>
          <w:rFonts w:cstheme="majorHAnsi"/>
          <w:color w:val="000000"/>
          <w:sz w:val="24"/>
          <w:szCs w:val="24"/>
        </w:rPr>
        <w:t xml:space="preserve"> Predhodno mnenje in usmeritve Zavoda za varstvo kulturne dediščine Slovenije</w:t>
      </w:r>
      <w:bookmarkEnd w:id="33"/>
      <w:bookmarkEnd w:id="34"/>
      <w:bookmarkEnd w:id="35"/>
      <w:r w:rsidRPr="00D76622">
        <w:rPr>
          <w:rFonts w:cstheme="majorHAnsi"/>
          <w:color w:val="000000"/>
          <w:sz w:val="24"/>
          <w:szCs w:val="24"/>
        </w:rPr>
        <w:t xml:space="preserve"> </w:t>
      </w:r>
    </w:p>
    <w:p w14:paraId="16803CDE" w14:textId="77777777" w:rsidR="0025718E" w:rsidRDefault="0025718E" w:rsidP="00452AAE">
      <w:pPr>
        <w:spacing w:after="207" w:line="360" w:lineRule="auto"/>
        <w:rPr>
          <w:rFonts w:eastAsia="Arial" w:cstheme="majorHAnsi"/>
          <w:szCs w:val="24"/>
        </w:rPr>
      </w:pPr>
      <w:r w:rsidRPr="0025718E">
        <w:rPr>
          <w:rFonts w:eastAsia="Arial" w:cstheme="majorHAnsi"/>
          <w:szCs w:val="24"/>
        </w:rPr>
        <w:t>I. Investitor mora pri izdelavi dokumentacije za pridobitev mnenj in gradbenega dovoljenja upoštevati naslednje pogoje:</w:t>
      </w:r>
    </w:p>
    <w:p w14:paraId="483FBDCD" w14:textId="035034B3" w:rsidR="0025718E" w:rsidRPr="00D76622" w:rsidRDefault="0025718E" w:rsidP="00452AAE">
      <w:pPr>
        <w:pStyle w:val="Odstavekseznama"/>
        <w:numPr>
          <w:ilvl w:val="0"/>
          <w:numId w:val="35"/>
        </w:numPr>
        <w:spacing w:after="207" w:line="360" w:lineRule="auto"/>
        <w:rPr>
          <w:rFonts w:cstheme="majorHAnsi"/>
          <w:szCs w:val="24"/>
        </w:rPr>
      </w:pPr>
      <w:r w:rsidRPr="00D76622">
        <w:rPr>
          <w:rFonts w:eastAsia="Arial" w:cstheme="majorHAnsi"/>
          <w:szCs w:val="24"/>
        </w:rPr>
        <w:t xml:space="preserve">Zaraščeno površino nekdanjih vrtov, kasneje drevesnice, je treba selektivno izčistiti  samonikle in v veliki meri neavtohtone vegetacije. Očiščevalna dela zajemajo vse obravnavane površine (parc. št. 1397 /1, 1397 /2, 1397 /3, 1397 /4 in 1397 /5, vse k.o. 1331 – Kostanjevica) v skupni površini okoli 3,4 ha. </w:t>
      </w:r>
    </w:p>
    <w:p w14:paraId="50613B03" w14:textId="4039C210" w:rsidR="0025718E" w:rsidRPr="0025718E" w:rsidRDefault="0025718E" w:rsidP="00452AAE">
      <w:pPr>
        <w:pStyle w:val="Odstavekseznama"/>
        <w:numPr>
          <w:ilvl w:val="0"/>
          <w:numId w:val="35"/>
        </w:numPr>
        <w:spacing w:after="207" w:line="360" w:lineRule="auto"/>
        <w:rPr>
          <w:rFonts w:cstheme="majorHAnsi"/>
          <w:szCs w:val="24"/>
        </w:rPr>
      </w:pPr>
      <w:r w:rsidRPr="0025718E">
        <w:rPr>
          <w:rFonts w:eastAsia="Arial" w:cstheme="majorHAnsi"/>
          <w:szCs w:val="24"/>
        </w:rPr>
        <w:t xml:space="preserve">Ohranja se le drevnina, ki ima parkovni potencial (vitalno stanje, habitus, ustrezna vrsta) v skladu s historičnim značajem samostanskega vrta. Izbor ustreznih dreves, ki bodo ostale sestavni del parkovne ureditve, se izvede v prisotnosti pristojnega konservatorja za vrtnoarhitekturno dediščino. </w:t>
      </w:r>
    </w:p>
    <w:p w14:paraId="3D21BE41" w14:textId="245D9C40" w:rsidR="0025718E" w:rsidRPr="0025718E" w:rsidRDefault="0025718E" w:rsidP="00452AAE">
      <w:pPr>
        <w:pStyle w:val="Odstavekseznama"/>
        <w:numPr>
          <w:ilvl w:val="0"/>
          <w:numId w:val="35"/>
        </w:numPr>
        <w:spacing w:after="207" w:line="360" w:lineRule="auto"/>
        <w:ind w:right="0"/>
        <w:jc w:val="left"/>
        <w:rPr>
          <w:rFonts w:cstheme="majorHAnsi"/>
          <w:szCs w:val="24"/>
        </w:rPr>
      </w:pPr>
      <w:r w:rsidRPr="0025718E">
        <w:rPr>
          <w:rFonts w:eastAsia="Arial" w:cstheme="majorHAnsi"/>
          <w:szCs w:val="24"/>
        </w:rPr>
        <w:t xml:space="preserve">Za izvedbo očiščevalnih del mora investitor pridobiti usposobljenega izvajalca, ki bo sodeloval z ZVKDS že pri pripravi del in ki bo pri delih sodeloval s konservatorskim nadzorom. </w:t>
      </w:r>
    </w:p>
    <w:p w14:paraId="528C871F" w14:textId="6615E8B1" w:rsidR="0025718E" w:rsidRPr="0025718E" w:rsidRDefault="0025718E" w:rsidP="00452AAE">
      <w:pPr>
        <w:pStyle w:val="Odstavekseznama"/>
        <w:numPr>
          <w:ilvl w:val="0"/>
          <w:numId w:val="35"/>
        </w:numPr>
        <w:spacing w:after="207" w:line="360" w:lineRule="auto"/>
        <w:ind w:right="0"/>
        <w:jc w:val="left"/>
        <w:rPr>
          <w:rFonts w:cstheme="majorHAnsi"/>
          <w:szCs w:val="24"/>
        </w:rPr>
      </w:pPr>
      <w:r w:rsidRPr="0025718E">
        <w:rPr>
          <w:rFonts w:eastAsia="Arial" w:cstheme="majorHAnsi"/>
          <w:szCs w:val="24"/>
        </w:rPr>
        <w:t>Ker obravnavana površina predstavlja tudi arheološko najdišče je treba odstranitev. drevnine izvesti brez ruvanja korenin, saj bi to lahko poškodovalo arheološke plasti. Možno je frezanje štorov.</w:t>
      </w:r>
    </w:p>
    <w:p w14:paraId="7428A359" w14:textId="3BFD0051" w:rsidR="0025718E" w:rsidRPr="0025718E" w:rsidRDefault="0025718E" w:rsidP="00452AAE">
      <w:pPr>
        <w:pStyle w:val="Odstavekseznama"/>
        <w:numPr>
          <w:ilvl w:val="0"/>
          <w:numId w:val="35"/>
        </w:numPr>
        <w:spacing w:after="207" w:line="360" w:lineRule="auto"/>
        <w:ind w:right="0"/>
        <w:jc w:val="left"/>
        <w:rPr>
          <w:rFonts w:cstheme="majorHAnsi"/>
          <w:szCs w:val="24"/>
        </w:rPr>
      </w:pPr>
      <w:r w:rsidRPr="0025718E">
        <w:rPr>
          <w:rFonts w:eastAsia="Arial" w:cstheme="majorHAnsi"/>
          <w:szCs w:val="24"/>
        </w:rPr>
        <w:t xml:space="preserve">Sanacija območja obsega tudi sanacijo močno poškodovanega kamnitega zidu, ki obdaja obravnavano površino v skupni dolžini okoli 750 metrov. Konstrukcijsko sanacijo poškodovanih in delno zrušenih zidov je potrebno izvesti po vzoru že obnovljenih po predhodni preveritvi temeljev v izogib njihovemu morebitnemu diferenčnemu posedanju in izvesti njihovo morebitno sanacijo. </w:t>
      </w:r>
    </w:p>
    <w:p w14:paraId="4AC7F1D6" w14:textId="4A331F84" w:rsidR="0025718E" w:rsidRPr="0025718E" w:rsidRDefault="0025718E" w:rsidP="00452AAE">
      <w:pPr>
        <w:pStyle w:val="Odstavekseznama"/>
        <w:numPr>
          <w:ilvl w:val="0"/>
          <w:numId w:val="35"/>
        </w:numPr>
        <w:spacing w:after="207" w:line="360" w:lineRule="auto"/>
        <w:rPr>
          <w:rFonts w:eastAsia="Arial" w:cstheme="majorHAnsi"/>
          <w:szCs w:val="24"/>
        </w:rPr>
      </w:pPr>
      <w:r w:rsidRPr="0025718E">
        <w:rPr>
          <w:rFonts w:eastAsia="Arial" w:cstheme="majorHAnsi"/>
          <w:szCs w:val="24"/>
        </w:rPr>
        <w:t xml:space="preserve">Porušene dele zidov je potrebno ponovno pozidati bodisi z ruševinskim kamnom, če je še ustrezne kakovosti, bodisi z novim, npr. iz kamnoloma sv. Ana pri Mirni Peči. Zidove se zida z malto na osnovi hidravličnega apna, zidove, na katerih je potrebno izvesti le zidarska popravila oz. dozidavo, pa bi bilo dobro injicirati z injekcijsko maso na osnovi hidravličnega apna ali pucolanov. Zidove se fugira z </w:t>
      </w:r>
      <w:r w:rsidRPr="0025718E">
        <w:rPr>
          <w:rFonts w:eastAsia="Arial" w:cstheme="majorHAnsi"/>
          <w:szCs w:val="24"/>
        </w:rPr>
        <w:lastRenderedPageBreak/>
        <w:t>malto na osnovi hidravličnega apna. Na vrhu zidu se izvede AB vez, ki se jo obzida s kamnom, nanjo pa se sidra in nato obzida skrito leseno strešno konstrukcijo, na katero se položi naravno rdeči opečni bobrovec po obstoječem detajlu, torej s kronskim pokrivanjem v območju kapa. Višinski gabarit zidov sledi obstoječemu oz. Prvotnem.</w:t>
      </w:r>
    </w:p>
    <w:p w14:paraId="3E960CC3" w14:textId="4CB97B9D" w:rsidR="0025718E" w:rsidRPr="0025718E" w:rsidRDefault="0025718E" w:rsidP="00452AAE">
      <w:pPr>
        <w:pStyle w:val="Odstavekseznama"/>
        <w:numPr>
          <w:ilvl w:val="0"/>
          <w:numId w:val="35"/>
        </w:numPr>
        <w:spacing w:after="160" w:line="360" w:lineRule="auto"/>
        <w:ind w:right="0"/>
        <w:jc w:val="left"/>
        <w:rPr>
          <w:rFonts w:eastAsia="Arial" w:cstheme="majorHAnsi"/>
          <w:szCs w:val="24"/>
        </w:rPr>
      </w:pPr>
      <w:r w:rsidRPr="0025718E">
        <w:rPr>
          <w:rFonts w:eastAsia="Arial" w:cstheme="majorHAnsi"/>
          <w:szCs w:val="24"/>
        </w:rPr>
        <w:t>Drenažni jarek, ki poteka ob južni stranici območja obdelave, se očisti tako kot ostale površine in se ga v končni fazi lahko zatravi. Leseno hišico ob njem se dokumentira in odstrani (razen če se izkaže možnost ponovne uporabe). Predvideti je treba možnosti premostitve.</w:t>
      </w:r>
    </w:p>
    <w:p w14:paraId="3D43512E" w14:textId="77777777" w:rsidR="0025718E" w:rsidRPr="0025718E" w:rsidRDefault="0025718E" w:rsidP="00452AAE">
      <w:pPr>
        <w:numPr>
          <w:ilvl w:val="0"/>
          <w:numId w:val="35"/>
        </w:numPr>
        <w:spacing w:after="160" w:line="360" w:lineRule="auto"/>
        <w:ind w:right="0"/>
        <w:jc w:val="left"/>
        <w:rPr>
          <w:rFonts w:eastAsia="Arial" w:cstheme="majorHAnsi"/>
          <w:szCs w:val="24"/>
        </w:rPr>
      </w:pPr>
      <w:r w:rsidRPr="0025718E">
        <w:rPr>
          <w:rFonts w:eastAsia="Arial" w:cstheme="majorHAnsi"/>
          <w:szCs w:val="24"/>
        </w:rPr>
        <w:t xml:space="preserve">Pri pripravi IDZ oz. natečajne naloge bo treba upoštevati novo stanje po izvedeni očiščevalnih delih. Pri tem je treba določiti tudi vsebino, funkcionalno zasnovo in obliko ureditve vključno z načini premoščanja jarka. Zasnova mora omogočiti širjenje forma vive, hkrati pa bi bilo smiselno določiti tudi nek prostor, kamor bi prenesli ostanke tistih skulptur, ki so podlegle zobu časa.  </w:t>
      </w:r>
    </w:p>
    <w:p w14:paraId="5A8E300B" w14:textId="77777777" w:rsidR="0025718E" w:rsidRPr="0025718E" w:rsidRDefault="0025718E" w:rsidP="00452AAE">
      <w:pPr>
        <w:numPr>
          <w:ilvl w:val="0"/>
          <w:numId w:val="35"/>
        </w:numPr>
        <w:spacing w:after="160" w:line="360" w:lineRule="auto"/>
        <w:ind w:right="0"/>
        <w:jc w:val="left"/>
        <w:rPr>
          <w:rFonts w:eastAsia="Arial" w:cstheme="majorHAnsi"/>
          <w:szCs w:val="24"/>
        </w:rPr>
      </w:pPr>
      <w:r w:rsidRPr="0025718E">
        <w:rPr>
          <w:rFonts w:eastAsia="Arial" w:cstheme="majorHAnsi"/>
          <w:szCs w:val="24"/>
        </w:rPr>
        <w:t xml:space="preserve">Nove poti je treba načrtovati v klasični peščeni izvedbi.  </w:t>
      </w:r>
    </w:p>
    <w:p w14:paraId="1BD60A23" w14:textId="169FD3F3" w:rsidR="0025718E" w:rsidRDefault="0025718E" w:rsidP="00452AAE">
      <w:pPr>
        <w:numPr>
          <w:ilvl w:val="0"/>
          <w:numId w:val="35"/>
        </w:numPr>
        <w:spacing w:after="160" w:line="360" w:lineRule="auto"/>
        <w:ind w:right="0"/>
        <w:jc w:val="left"/>
        <w:rPr>
          <w:rFonts w:eastAsia="Arial" w:cstheme="majorHAnsi"/>
          <w:szCs w:val="24"/>
        </w:rPr>
      </w:pPr>
      <w:r w:rsidRPr="0025718E">
        <w:rPr>
          <w:rFonts w:eastAsia="Arial" w:cstheme="majorHAnsi"/>
          <w:szCs w:val="24"/>
        </w:rPr>
        <w:t xml:space="preserve">Na osnovi vseh podatkov pridobljenih na osnovi očiščevalnih del in arheološkega nadzora bo ZVKDS dopolnil kulturnovarstvene pogoje tako za pripravo natečajne naloge, kot za IDZ in DGD. Projekt mora vsebovati tudi načrt krajinske arhitekture. </w:t>
      </w:r>
    </w:p>
    <w:p w14:paraId="0C92CF19" w14:textId="771F9FEF" w:rsidR="00452AAE" w:rsidRDefault="00452AAE" w:rsidP="00452AAE">
      <w:pPr>
        <w:spacing w:after="160" w:line="360" w:lineRule="auto"/>
        <w:ind w:right="0"/>
        <w:jc w:val="left"/>
        <w:rPr>
          <w:rFonts w:eastAsia="Arial" w:cstheme="majorHAnsi"/>
          <w:szCs w:val="24"/>
        </w:rPr>
      </w:pPr>
    </w:p>
    <w:p w14:paraId="3CF8176D" w14:textId="3273C4BB" w:rsidR="00452AAE" w:rsidRPr="00D76622" w:rsidRDefault="00452AAE" w:rsidP="00452AAE">
      <w:pPr>
        <w:pStyle w:val="Naslov3"/>
        <w:spacing w:line="360" w:lineRule="auto"/>
        <w:ind w:left="10" w:firstLine="0"/>
        <w:rPr>
          <w:rFonts w:cstheme="majorHAnsi"/>
          <w:color w:val="000000"/>
          <w:sz w:val="24"/>
          <w:szCs w:val="24"/>
        </w:rPr>
      </w:pPr>
      <w:r w:rsidRPr="00D76622">
        <w:rPr>
          <w:rFonts w:cstheme="majorHAnsi"/>
          <w:color w:val="000000"/>
          <w:sz w:val="24"/>
          <w:szCs w:val="24"/>
        </w:rPr>
        <w:t>3.2.</w:t>
      </w:r>
      <w:r>
        <w:rPr>
          <w:rFonts w:cstheme="majorHAnsi"/>
          <w:color w:val="000000"/>
          <w:sz w:val="24"/>
          <w:szCs w:val="24"/>
        </w:rPr>
        <w:t>2</w:t>
      </w:r>
      <w:r w:rsidRPr="00D76622">
        <w:rPr>
          <w:rFonts w:cstheme="majorHAnsi"/>
          <w:color w:val="000000"/>
          <w:sz w:val="24"/>
          <w:szCs w:val="24"/>
        </w:rPr>
        <w:t xml:space="preserve"> </w:t>
      </w:r>
      <w:r>
        <w:rPr>
          <w:rFonts w:cstheme="majorHAnsi"/>
          <w:color w:val="000000"/>
          <w:sz w:val="24"/>
          <w:szCs w:val="24"/>
        </w:rPr>
        <w:t>Projektni pogoji Direkcije RS za vode</w:t>
      </w:r>
      <w:r w:rsidRPr="00D76622">
        <w:rPr>
          <w:rFonts w:cstheme="majorHAnsi"/>
          <w:color w:val="000000"/>
          <w:sz w:val="24"/>
          <w:szCs w:val="24"/>
        </w:rPr>
        <w:t xml:space="preserve"> </w:t>
      </w:r>
    </w:p>
    <w:p w14:paraId="13479A53" w14:textId="383FF9C1" w:rsidR="00452AAE" w:rsidRPr="0025718E" w:rsidRDefault="00452AAE" w:rsidP="00452AAE">
      <w:pPr>
        <w:spacing w:after="160" w:line="360" w:lineRule="auto"/>
        <w:ind w:right="0"/>
        <w:rPr>
          <w:rFonts w:eastAsia="Arial" w:cstheme="majorHAnsi"/>
          <w:szCs w:val="24"/>
        </w:rPr>
      </w:pPr>
      <w:r w:rsidRPr="00452AAE">
        <w:rPr>
          <w:rFonts w:eastAsia="Arial" w:cstheme="majorHAnsi"/>
          <w:szCs w:val="24"/>
        </w:rPr>
        <w:t>Po pregledu Vodn</w:t>
      </w:r>
      <w:r>
        <w:rPr>
          <w:rFonts w:eastAsia="Arial" w:cstheme="majorHAnsi"/>
          <w:szCs w:val="24"/>
        </w:rPr>
        <w:t>ega</w:t>
      </w:r>
      <w:r w:rsidRPr="00452AAE">
        <w:rPr>
          <w:rFonts w:eastAsia="Arial" w:cstheme="majorHAnsi"/>
          <w:szCs w:val="24"/>
        </w:rPr>
        <w:t xml:space="preserve"> katastr</w:t>
      </w:r>
      <w:r>
        <w:rPr>
          <w:rFonts w:eastAsia="Arial" w:cstheme="majorHAnsi"/>
          <w:szCs w:val="24"/>
        </w:rPr>
        <w:t>a</w:t>
      </w:r>
      <w:r w:rsidRPr="00452AAE">
        <w:rPr>
          <w:rFonts w:eastAsia="Arial" w:cstheme="majorHAnsi"/>
          <w:szCs w:val="24"/>
        </w:rPr>
        <w:t xml:space="preserve"> je bilo ugotovljeno, da se</w:t>
      </w:r>
      <w:r>
        <w:rPr>
          <w:rFonts w:eastAsia="Arial" w:cstheme="majorHAnsi"/>
          <w:szCs w:val="24"/>
        </w:rPr>
        <w:t xml:space="preserve"> </w:t>
      </w:r>
      <w:r w:rsidRPr="00452AAE">
        <w:rPr>
          <w:rFonts w:eastAsia="Arial" w:cstheme="majorHAnsi"/>
          <w:szCs w:val="24"/>
        </w:rPr>
        <w:t>območje posega ne nahaja na vodnem ali priobalnem zemljišču, niti ne na vodovarstvenem ali</w:t>
      </w:r>
      <w:r>
        <w:rPr>
          <w:rFonts w:eastAsia="Arial" w:cstheme="majorHAnsi"/>
          <w:szCs w:val="24"/>
        </w:rPr>
        <w:t xml:space="preserve"> </w:t>
      </w:r>
      <w:r w:rsidRPr="00452AAE">
        <w:rPr>
          <w:rFonts w:eastAsia="Arial" w:cstheme="majorHAnsi"/>
          <w:szCs w:val="24"/>
        </w:rPr>
        <w:t>erozijskem območju. Območje posega se nahaja na območju, kjer iz Opozorilne karte</w:t>
      </w:r>
      <w:r>
        <w:rPr>
          <w:rFonts w:eastAsia="Arial" w:cstheme="majorHAnsi"/>
          <w:szCs w:val="24"/>
        </w:rPr>
        <w:t xml:space="preserve"> </w:t>
      </w:r>
      <w:r w:rsidRPr="00452AAE">
        <w:rPr>
          <w:rFonts w:eastAsia="Arial" w:cstheme="majorHAnsi"/>
          <w:szCs w:val="24"/>
        </w:rPr>
        <w:t>verjetnosti pojavljanja zemeljskih in hribinskih plazov SKUPNA – GeoZS 1:25.000 izhaja, da</w:t>
      </w:r>
      <w:r>
        <w:rPr>
          <w:rFonts w:eastAsia="Arial" w:cstheme="majorHAnsi"/>
          <w:szCs w:val="24"/>
        </w:rPr>
        <w:t xml:space="preserve"> </w:t>
      </w:r>
      <w:r w:rsidRPr="00452AAE">
        <w:rPr>
          <w:rFonts w:eastAsia="Arial" w:cstheme="majorHAnsi"/>
          <w:szCs w:val="24"/>
        </w:rPr>
        <w:t>gre za območje zanemarljive stopnje verjetnosti pojavljanja zemeljskih plazov, lokalno ter v</w:t>
      </w:r>
      <w:r>
        <w:rPr>
          <w:rFonts w:eastAsia="Arial" w:cstheme="majorHAnsi"/>
          <w:szCs w:val="24"/>
        </w:rPr>
        <w:t xml:space="preserve"> </w:t>
      </w:r>
      <w:r w:rsidRPr="00452AAE">
        <w:rPr>
          <w:rFonts w:eastAsia="Arial" w:cstheme="majorHAnsi"/>
          <w:szCs w:val="24"/>
        </w:rPr>
        <w:t xml:space="preserve">manjšem </w:t>
      </w:r>
      <w:r w:rsidRPr="00452AAE">
        <w:rPr>
          <w:rFonts w:eastAsia="Arial" w:cstheme="majorHAnsi"/>
          <w:szCs w:val="24"/>
        </w:rPr>
        <w:lastRenderedPageBreak/>
        <w:t>obsegu pa tudi srednje in velike stopnje verjetnosti pojavljanja zemeljskih plazov. Iz</w:t>
      </w:r>
      <w:r>
        <w:rPr>
          <w:rFonts w:eastAsia="Arial" w:cstheme="majorHAnsi"/>
          <w:szCs w:val="24"/>
        </w:rPr>
        <w:t xml:space="preserve"> </w:t>
      </w:r>
      <w:r w:rsidRPr="00452AAE">
        <w:rPr>
          <w:rFonts w:eastAsia="Arial" w:cstheme="majorHAnsi"/>
          <w:szCs w:val="24"/>
        </w:rPr>
        <w:t>opozorilne karte poplav je razvidno, da je del območja lahko izpostavljeno poplavam.</w:t>
      </w:r>
    </w:p>
    <w:p w14:paraId="6ECB88B1" w14:textId="77777777" w:rsidR="0025718E" w:rsidRPr="0025718E" w:rsidRDefault="0025718E" w:rsidP="0025718E">
      <w:pPr>
        <w:rPr>
          <w:highlight w:val="yellow"/>
        </w:rPr>
      </w:pPr>
    </w:p>
    <w:p w14:paraId="2E1AB7BD" w14:textId="77777777" w:rsidR="00425E0E" w:rsidRPr="00794B51" w:rsidRDefault="00794B51" w:rsidP="0048350D">
      <w:pPr>
        <w:pStyle w:val="Naslov2"/>
        <w:spacing w:after="0" w:line="360" w:lineRule="auto"/>
        <w:ind w:left="0" w:firstLine="0"/>
        <w:rPr>
          <w:rFonts w:cstheme="majorHAnsi"/>
          <w:color w:val="000000"/>
        </w:rPr>
      </w:pPr>
      <w:bookmarkStart w:id="36" w:name="_Toc230092171"/>
      <w:r w:rsidRPr="00794B51">
        <w:rPr>
          <w:rFonts w:cstheme="majorHAnsi"/>
          <w:color w:val="000000"/>
        </w:rPr>
        <w:t>3.3 IZDELANE PROJEKTNE ZASNOVE</w:t>
      </w:r>
      <w:bookmarkEnd w:id="36"/>
      <w:r w:rsidRPr="00794B51">
        <w:rPr>
          <w:rFonts w:cstheme="majorHAnsi"/>
          <w:color w:val="000000"/>
        </w:rPr>
        <w:t xml:space="preserve"> </w:t>
      </w:r>
    </w:p>
    <w:p w14:paraId="520786D4" w14:textId="77777777" w:rsidR="00425E0E" w:rsidRPr="00794B51" w:rsidRDefault="00425E0E" w:rsidP="0048350D">
      <w:pPr>
        <w:spacing w:line="360" w:lineRule="auto"/>
        <w:rPr>
          <w:rFonts w:cstheme="majorHAnsi"/>
        </w:rPr>
      </w:pPr>
    </w:p>
    <w:p w14:paraId="05CC6390"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xml:space="preserve">Projektna zasnova za Tematski park: Živa podoba ni bila izdelana. Obvezujoče je upoštevanje načela uporabe na naravi temelječih rešitev v skladu z ukrepi programa evropske kohezijske politike v obdobju 2021 – 2027 v Sloveniji s področja zagotavljanja in izboljšanja zelene infrastrukture, z naslavljanjem prednostne naloge 3 (PN3) »Zelena preobrazba za podnebno nevtralnost« in specifičnnega cilja (SC) SC RSO 2.7 »Izboljšanje varstva in ohranjanja narave ter biotske raznovrstnosti in zelene infrastrukture, tudi v mestnem okolju, in zmanjšanje vseh oblik onesnaževanja«. </w:t>
      </w:r>
    </w:p>
    <w:p w14:paraId="0D14380C" w14:textId="77777777" w:rsidR="00425E0E" w:rsidRPr="005B118A" w:rsidRDefault="00425E0E" w:rsidP="0048350D">
      <w:pPr>
        <w:spacing w:line="360" w:lineRule="auto"/>
        <w:ind w:left="10" w:right="0" w:firstLine="149"/>
        <w:rPr>
          <w:rFonts w:cstheme="majorHAnsi"/>
          <w:szCs w:val="24"/>
        </w:rPr>
      </w:pPr>
    </w:p>
    <w:p w14:paraId="5BB6E8B1" w14:textId="77777777" w:rsidR="00425E0E" w:rsidRPr="005B118A" w:rsidRDefault="00794B51" w:rsidP="0048350D">
      <w:pPr>
        <w:spacing w:line="360" w:lineRule="auto"/>
        <w:ind w:left="10" w:right="0" w:firstLine="0"/>
        <w:rPr>
          <w:rFonts w:cstheme="majorHAnsi"/>
          <w:szCs w:val="24"/>
        </w:rPr>
      </w:pPr>
      <w:r w:rsidRPr="005B118A">
        <w:rPr>
          <w:rFonts w:cstheme="majorHAnsi"/>
          <w:szCs w:val="24"/>
        </w:rPr>
        <w:t xml:space="preserve">Projektni natečaj je skladen z razvojno specializacijo regije, kot je opredeljena v Regionalnem razvojnem programu (RRP) posavske regije, in se navezuje na prednostna področja Strategije pametne specializacije (S5). Pri tem naslavlja specifični cilj SC RSO2.7. »Izboljšanje varstva in ohranjanja narave ter biotske raznovrstnosti in zelene infrastrukture, tudi v mestnem okolju, in zmanjšanje vseh oblik onesnaževanja«. </w:t>
      </w:r>
    </w:p>
    <w:p w14:paraId="1309C152" w14:textId="77777777" w:rsidR="00425E0E" w:rsidRPr="005B118A" w:rsidRDefault="00425E0E" w:rsidP="0048350D">
      <w:pPr>
        <w:spacing w:line="360" w:lineRule="auto"/>
        <w:ind w:left="0" w:right="0" w:firstLine="0"/>
        <w:rPr>
          <w:rFonts w:cstheme="majorHAnsi"/>
          <w:szCs w:val="24"/>
          <w:highlight w:val="yellow"/>
        </w:rPr>
      </w:pPr>
    </w:p>
    <w:p w14:paraId="784A134B" w14:textId="77777777" w:rsidR="00425E0E" w:rsidRPr="005B118A" w:rsidRDefault="00794B51" w:rsidP="0048350D">
      <w:pPr>
        <w:spacing w:line="360" w:lineRule="auto"/>
        <w:ind w:left="0" w:right="0" w:firstLine="0"/>
        <w:rPr>
          <w:rFonts w:cstheme="majorHAnsi"/>
          <w:szCs w:val="24"/>
        </w:rPr>
      </w:pPr>
      <w:r w:rsidRPr="005B118A">
        <w:rPr>
          <w:rFonts w:cstheme="majorHAnsi"/>
          <w:szCs w:val="24"/>
        </w:rPr>
        <w:t>Temeljni razlog projekta je zagotoviti ustrezne prostore za namen vzpostavitve zelene infrastrukture, ki jih bo naslavljal predmetni projekt.</w:t>
      </w:r>
    </w:p>
    <w:p w14:paraId="4CD32067" w14:textId="77777777" w:rsidR="00425E0E" w:rsidRPr="005B118A" w:rsidRDefault="00425E0E" w:rsidP="0048350D">
      <w:pPr>
        <w:spacing w:line="360" w:lineRule="auto"/>
        <w:ind w:left="10" w:right="0" w:firstLine="0"/>
        <w:rPr>
          <w:rFonts w:cstheme="majorHAnsi"/>
          <w:szCs w:val="24"/>
        </w:rPr>
      </w:pPr>
    </w:p>
    <w:p w14:paraId="5A8EE882" w14:textId="77777777" w:rsidR="00425E0E" w:rsidRPr="005B118A" w:rsidRDefault="00794B51" w:rsidP="0048350D">
      <w:pPr>
        <w:spacing w:line="360" w:lineRule="auto"/>
        <w:ind w:left="10" w:right="0" w:firstLine="0"/>
        <w:rPr>
          <w:rFonts w:cstheme="majorHAnsi"/>
          <w:szCs w:val="24"/>
        </w:rPr>
      </w:pPr>
      <w:r w:rsidRPr="005B118A">
        <w:rPr>
          <w:rFonts w:cstheme="majorHAnsi"/>
          <w:szCs w:val="24"/>
        </w:rPr>
        <w:t>S projektom bodo tako naslovljeni ukrepi za doseganje varstvenih ciljev, ki so v zapisni v okviru Vsebinskih izhodišč Ministrstva za naravne vire in prostor: RSO2.7 ter Povabila za razvojnim svetom regij za pripravo in podpis dopolnitev dogovorov za razvoj regij.</w:t>
      </w:r>
    </w:p>
    <w:p w14:paraId="377A9BF1" w14:textId="77777777" w:rsidR="00425E0E" w:rsidRPr="005B118A" w:rsidRDefault="00425E0E" w:rsidP="0048350D">
      <w:pPr>
        <w:spacing w:line="360" w:lineRule="auto"/>
        <w:ind w:left="10" w:right="0" w:firstLine="0"/>
        <w:rPr>
          <w:rFonts w:cstheme="majorHAnsi"/>
          <w:szCs w:val="24"/>
        </w:rPr>
      </w:pPr>
    </w:p>
    <w:p w14:paraId="75BD48C9" w14:textId="77777777" w:rsidR="00425E0E" w:rsidRPr="005B118A" w:rsidRDefault="00794B51" w:rsidP="0048350D">
      <w:pPr>
        <w:spacing w:line="360" w:lineRule="auto"/>
        <w:ind w:left="10" w:right="0" w:firstLine="0"/>
        <w:rPr>
          <w:rFonts w:cstheme="majorHAnsi"/>
          <w:szCs w:val="24"/>
        </w:rPr>
      </w:pPr>
      <w:r w:rsidRPr="005B118A">
        <w:rPr>
          <w:rFonts w:cstheme="majorHAnsi"/>
          <w:szCs w:val="24"/>
        </w:rPr>
        <w:lastRenderedPageBreak/>
        <w:t>Predmetni projekt naslavlja predvsem skupino ukrepov revitalizacije zelene infrastrukture, kjer so ukrepi usmerjeni k prebivalcem oziroma uporabnikom prostora, da slednji svoje dejavnosti izvajajo na način, da ne škodujejo vrstam ali habitatnim tipom oziroma s svojo prilagojeno dejavnostjo lahko celo prispevajo k izboljšanju stanja .</w:t>
      </w:r>
    </w:p>
    <w:p w14:paraId="799E37DC" w14:textId="77777777" w:rsidR="00425E0E" w:rsidRPr="005B118A" w:rsidRDefault="00425E0E" w:rsidP="0048350D">
      <w:pPr>
        <w:spacing w:line="360" w:lineRule="auto"/>
        <w:ind w:left="10" w:right="0" w:firstLine="0"/>
        <w:rPr>
          <w:rFonts w:cstheme="majorHAnsi"/>
          <w:szCs w:val="24"/>
        </w:rPr>
      </w:pPr>
    </w:p>
    <w:p w14:paraId="45D1E20A" w14:textId="77777777" w:rsidR="00425E0E" w:rsidRPr="005B118A" w:rsidRDefault="00794B51" w:rsidP="0048350D">
      <w:pPr>
        <w:spacing w:line="360" w:lineRule="auto"/>
        <w:ind w:left="10" w:right="0" w:firstLine="0"/>
        <w:rPr>
          <w:rFonts w:cstheme="majorHAnsi"/>
          <w:szCs w:val="24"/>
        </w:rPr>
      </w:pPr>
      <w:r w:rsidRPr="005B118A">
        <w:rPr>
          <w:rFonts w:cstheme="majorHAnsi"/>
          <w:szCs w:val="24"/>
        </w:rPr>
        <w:t xml:space="preserve">Poleg tega prispeva investicija k različnim in diverzificiranim razlogom za investicijsko namero: </w:t>
      </w:r>
    </w:p>
    <w:p w14:paraId="1FD981DC"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Prispevek k regionalnemu razvoju: Revitalizacija območja parkovne površine bo izboljšala prostorsko ureditev v regiji ter podprla razvoj kulturnega turizma in zelene infrastrukture. To bo povečalo regionalno privlačnost in prispevalo k bolj uravnoteženemu regionalnemu razvoju.</w:t>
      </w:r>
    </w:p>
    <w:p w14:paraId="7657A1CC"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Usklajenost z regionalnimi in nacionalnimi strateškimi cilji: Projekt je v skladu z razvojnimi prioritetami regije in nacionalnimi strategijami, kot so trajnostni razvoj, varstvo kulturne dediščine in spodbujanje turizma. Prav tako se usklajuje s cilji programov za razvoj podeželja in ohranjanje kulturne krajine.</w:t>
      </w:r>
    </w:p>
    <w:p w14:paraId="1AE6F6E3"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Spodbujanje gospodarskega razvoja: Revitalizacija območja bo omogočila večjo prepoznavnost in obisk turističnih točk, kot sta Galerija Božidar Jakac in Park skulptur Forma viva. To bo ustvarilo priložnosti za povečanje turističnega obiska in s tem spodbujanje lokalnega gospodarstva, še posebej v sektorjih gostinstva, storitev in kulture.</w:t>
      </w:r>
    </w:p>
    <w:p w14:paraId="299A2BF9"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xml:space="preserve">- Trajnostno upravljanje z naravnimi viri: Projekt temelji na trajnostnih praksah in vključuje obnovo območja z uporabo lokalnih materialov ter prilagajanje naravnim procesom, kar bo zmanjšalo negativne vplive na okolje in povečalo odpornost regije na okoljske spremembe. Hkrati pa temelji na naravi temelječih rešitvah, saj so te integralno vključene v območje investicije kot njeno okolico. </w:t>
      </w:r>
    </w:p>
    <w:p w14:paraId="1A95AA34"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xml:space="preserve">- Vključevanje lokalnih skupnosti in krepitev družbene kohezije v skladu z načeli novega evropskega Bauhausa: Z investicijsko namero se krepi sodelovanje z lokalnimi prebivalci in deležniki, ki bodo aktivno vključeni v načrtovanje in izvedbo projekta. To bo okrepilo </w:t>
      </w:r>
      <w:r w:rsidRPr="005B118A">
        <w:rPr>
          <w:rFonts w:cstheme="majorHAnsi"/>
          <w:szCs w:val="24"/>
        </w:rPr>
        <w:lastRenderedPageBreak/>
        <w:t>participacijo skupnosti in prispevalo k družbeni povezanosti, še posebej z zagotavljanjem odprtih in dostopnih javnih zelenih površin.</w:t>
      </w:r>
    </w:p>
    <w:p w14:paraId="7AAF4FF3"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Izboljšanje kakovosti življenja v regiji: Revitalizacija bo izboljšala kakovost bivanjskega okolja s tem, da bo lokalnemu prebivalstvu omogočena dostopna zelena infrastruktura, ki bo podpirala zdrave življenjske sloge, rekreacijo in prostočasne aktivnosti, kar bo pozitivno vplivalo na splošno blaginjo prebivalcev regije.</w:t>
      </w:r>
    </w:p>
    <w:p w14:paraId="329B0CEC"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Ohranjanje in valorizacija kulturne dediščine: Z investicijsko namero se ohranja pomemben kulturni spomenik in njegova zgodovinska vrednost, kar bo povečalo prepoznavnost in privlačnost regije kot kulturne destinacije na nacionalni in mednarodni ravni.</w:t>
      </w:r>
    </w:p>
    <w:p w14:paraId="014B8617" w14:textId="77777777" w:rsidR="00425E0E" w:rsidRPr="00794B51" w:rsidRDefault="00425E0E" w:rsidP="0048350D">
      <w:pPr>
        <w:spacing w:after="149" w:line="360" w:lineRule="auto"/>
        <w:ind w:left="0" w:right="0" w:firstLine="0"/>
        <w:jc w:val="left"/>
        <w:rPr>
          <w:rFonts w:cstheme="majorHAnsi"/>
        </w:rPr>
      </w:pPr>
    </w:p>
    <w:p w14:paraId="5ECCC613" w14:textId="57BBBD5B" w:rsidR="00D04673" w:rsidRDefault="00794B51" w:rsidP="00D04673">
      <w:pPr>
        <w:pStyle w:val="Naslov1"/>
        <w:spacing w:line="360" w:lineRule="auto"/>
        <w:ind w:left="-5" w:right="111" w:firstLine="149"/>
        <w:rPr>
          <w:rFonts w:cstheme="majorHAnsi"/>
          <w:color w:val="000000"/>
        </w:rPr>
      </w:pPr>
      <w:bookmarkStart w:id="37" w:name="_Toc230092172"/>
      <w:r w:rsidRPr="00794B51">
        <w:rPr>
          <w:rFonts w:cstheme="majorHAnsi"/>
          <w:color w:val="000000"/>
        </w:rPr>
        <w:t>4 PROJEKTNA NALOGA</w:t>
      </w:r>
      <w:bookmarkEnd w:id="37"/>
      <w:r w:rsidRPr="00794B51">
        <w:rPr>
          <w:rFonts w:cstheme="majorHAnsi"/>
          <w:color w:val="000000"/>
        </w:rPr>
        <w:t xml:space="preserve"> </w:t>
      </w:r>
    </w:p>
    <w:p w14:paraId="655E4523" w14:textId="77777777" w:rsidR="00FD5B3B" w:rsidRDefault="00FD5B3B" w:rsidP="00FD5B3B">
      <w:pPr>
        <w:spacing w:after="0" w:line="360" w:lineRule="auto"/>
        <w:ind w:left="0" w:right="0" w:firstLine="0"/>
        <w:rPr>
          <w:rFonts w:cstheme="majorHAnsi"/>
          <w:szCs w:val="24"/>
        </w:rPr>
      </w:pPr>
      <w:r w:rsidRPr="00D04673">
        <w:rPr>
          <w:rFonts w:cstheme="majorHAnsi"/>
          <w:szCs w:val="24"/>
        </w:rPr>
        <w:t xml:space="preserve">Za 1. </w:t>
      </w:r>
      <w:r>
        <w:rPr>
          <w:rFonts w:cstheme="majorHAnsi"/>
          <w:szCs w:val="24"/>
        </w:rPr>
        <w:t xml:space="preserve">fazo projektne naloge </w:t>
      </w:r>
      <w:r w:rsidRPr="00D04673">
        <w:rPr>
          <w:rFonts w:cstheme="majorHAnsi"/>
          <w:szCs w:val="24"/>
        </w:rPr>
        <w:t xml:space="preserve"> se v okviru projektnega natečaja izdela </w:t>
      </w:r>
      <w:r>
        <w:rPr>
          <w:rFonts w:cstheme="majorHAnsi"/>
          <w:szCs w:val="24"/>
        </w:rPr>
        <w:t xml:space="preserve">idejna zasnova projekta z vsemi elementi kot jih določa </w:t>
      </w:r>
      <w:r w:rsidRPr="00DE67B9">
        <w:rPr>
          <w:rFonts w:cstheme="majorHAnsi"/>
          <w:szCs w:val="24"/>
        </w:rPr>
        <w:t>Gradben</w:t>
      </w:r>
      <w:r>
        <w:rPr>
          <w:rFonts w:cstheme="majorHAnsi"/>
          <w:szCs w:val="24"/>
        </w:rPr>
        <w:t>i</w:t>
      </w:r>
      <w:r w:rsidRPr="00DE67B9">
        <w:rPr>
          <w:rFonts w:cstheme="majorHAnsi"/>
          <w:szCs w:val="24"/>
        </w:rPr>
        <w:t xml:space="preserve"> zakon (Uradni</w:t>
      </w:r>
      <w:r>
        <w:rPr>
          <w:rFonts w:cstheme="majorHAnsi"/>
          <w:szCs w:val="24"/>
        </w:rPr>
        <w:t xml:space="preserve"> </w:t>
      </w:r>
      <w:r w:rsidRPr="00DE67B9">
        <w:rPr>
          <w:rFonts w:cstheme="majorHAnsi"/>
          <w:szCs w:val="24"/>
        </w:rPr>
        <w:t>list RS, št. 199/21</w:t>
      </w:r>
      <w:r>
        <w:rPr>
          <w:rFonts w:cstheme="majorHAnsi"/>
          <w:szCs w:val="24"/>
        </w:rPr>
        <w:t>, medtem ko se za 2. fazo pripravi konceptualna zasnova z vizualizacijo.</w:t>
      </w:r>
    </w:p>
    <w:p w14:paraId="585C3B5D" w14:textId="77777777" w:rsidR="00FD5B3B" w:rsidRPr="00FD5B3B" w:rsidRDefault="00FD5B3B" w:rsidP="00FD5B3B"/>
    <w:p w14:paraId="16497DFA" w14:textId="414DC008" w:rsidR="00425E0E" w:rsidRPr="005B118A" w:rsidRDefault="00794B51" w:rsidP="005B118A">
      <w:pPr>
        <w:spacing w:after="0" w:line="360" w:lineRule="auto"/>
        <w:ind w:left="0" w:right="0" w:firstLine="0"/>
        <w:rPr>
          <w:rFonts w:cstheme="majorHAnsi"/>
          <w:szCs w:val="24"/>
        </w:rPr>
      </w:pPr>
      <w:r w:rsidRPr="005B118A">
        <w:rPr>
          <w:rFonts w:cstheme="majorHAnsi"/>
          <w:szCs w:val="24"/>
        </w:rPr>
        <w:t xml:space="preserve">Načrtovani Tematski park: Živa podoba je zasnovan kot hibridno območje, ki združuje funkcije javnega parka, interpretacijskega centra na prostem in trajnostne zelene infrastrukture. Za razliko od klasičnih urbano-rekreacijskih parkov je ta prostor primarno namenjen:  </w:t>
      </w:r>
    </w:p>
    <w:p w14:paraId="1C729C71" w14:textId="77777777" w:rsidR="00425E0E" w:rsidRPr="005B118A" w:rsidRDefault="00794B51" w:rsidP="005B118A">
      <w:pPr>
        <w:numPr>
          <w:ilvl w:val="0"/>
          <w:numId w:val="18"/>
        </w:numPr>
        <w:spacing w:after="0" w:line="360" w:lineRule="auto"/>
        <w:ind w:right="0"/>
        <w:rPr>
          <w:rFonts w:cstheme="majorHAnsi"/>
          <w:szCs w:val="24"/>
        </w:rPr>
      </w:pPr>
      <w:r w:rsidRPr="005B118A">
        <w:rPr>
          <w:rFonts w:cstheme="majorHAnsi"/>
          <w:szCs w:val="24"/>
        </w:rPr>
        <w:t xml:space="preserve">Sprostitvi in povezovanju z naravo ter izboljšanje kakovosti življenja prebivalcev in obiskovalcev skozi dostop do kakovostnih zelenih površin. </w:t>
      </w:r>
    </w:p>
    <w:p w14:paraId="73E84C80"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Interpretaciji historične kulturne krajine s spodbujanjem zavedanja o historičnih praksah kultiviranja prostora skozi sodobne trajnostne rešitve.  </w:t>
      </w:r>
    </w:p>
    <w:p w14:paraId="31CBC635" w14:textId="05E353A2" w:rsidR="00425E0E"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Poudarek na možnostih razširitve dejavnosti Galerije Božidar Jakac - Muzeja moderne in sodobne umetnosti, katerega del je tudi Park skulptur Forma viva. </w:t>
      </w:r>
      <w:r w:rsidRPr="005B118A">
        <w:rPr>
          <w:rFonts w:cstheme="majorHAnsi"/>
          <w:szCs w:val="24"/>
        </w:rPr>
        <w:lastRenderedPageBreak/>
        <w:t xml:space="preserve">Možnost vzpostavitve prostorov za učilnice na prostem, umetniške instalacije in dogodke, ki nadgrajujejo vsebine galerije.  </w:t>
      </w:r>
    </w:p>
    <w:p w14:paraId="7D0C1509" w14:textId="77777777" w:rsidR="00F93510" w:rsidRPr="005B118A" w:rsidRDefault="00F93510" w:rsidP="00F93510">
      <w:pPr>
        <w:spacing w:after="0" w:line="360" w:lineRule="auto"/>
        <w:ind w:left="661" w:right="0" w:firstLine="0"/>
        <w:rPr>
          <w:rFonts w:cstheme="majorHAnsi"/>
          <w:szCs w:val="24"/>
        </w:rPr>
      </w:pPr>
    </w:p>
    <w:p w14:paraId="717FB4E5" w14:textId="60ED2CFA" w:rsidR="00425E0E" w:rsidRPr="005B118A" w:rsidRDefault="00F93510" w:rsidP="005B118A">
      <w:pPr>
        <w:pStyle w:val="Naslov3"/>
        <w:spacing w:after="0" w:line="360" w:lineRule="auto"/>
        <w:ind w:left="0" w:firstLine="0"/>
        <w:rPr>
          <w:rFonts w:cstheme="majorHAnsi"/>
          <w:color w:val="000000"/>
          <w:sz w:val="24"/>
          <w:szCs w:val="24"/>
        </w:rPr>
      </w:pPr>
      <w:bookmarkStart w:id="38" w:name="_Toc230092173"/>
      <w:r>
        <w:rPr>
          <w:rFonts w:cstheme="majorHAnsi"/>
          <w:color w:val="000000"/>
          <w:sz w:val="24"/>
          <w:szCs w:val="24"/>
        </w:rPr>
        <w:t xml:space="preserve">4.1.1 </w:t>
      </w:r>
      <w:r w:rsidRPr="005B118A">
        <w:rPr>
          <w:rFonts w:cstheme="majorHAnsi"/>
          <w:color w:val="000000"/>
          <w:sz w:val="24"/>
          <w:szCs w:val="24"/>
        </w:rPr>
        <w:t>SPLOŠNE USMERITVE ZA NAČRTOVANJE</w:t>
      </w:r>
      <w:bookmarkEnd w:id="38"/>
    </w:p>
    <w:p w14:paraId="4B4BA6A2"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Pri ureditvi je treba dosledno upoštevati načela Novega evropskega Bauhausa (estetika, trajnost, vključenost) ter splošne smernice za upravljanje s kulturno dediščino in naravnimi vrednotami.  </w:t>
      </w:r>
    </w:p>
    <w:p w14:paraId="30446EFE"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Potrebno je predvideti celostno ureditev, ki bo zagotovila funkcionalno organiziranost in povezovanje podprostorov (povezava med nekdanjo drevesnico in Parkom skulptur Forma viva).  </w:t>
      </w:r>
    </w:p>
    <w:p w14:paraId="4C62CD74"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Zeleni sistem: Pri urejanju se upoštevajo usmeritve za trajnostno upravljanje z biotsko raznovrstnostjo in ohranjanje avtohtone vegetacije (mogočni hrasti).  </w:t>
      </w:r>
    </w:p>
    <w:p w14:paraId="0570CA6A"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Potrebno je upoštevati načela Na naravi temelječe rešitve (NTR) z implementacijo elementov, kot so zatravljeni jarki, ponikovalna polja in naravna zasnova grajenega okolja za izboljšanje mikroklimatskih pogojev.  </w:t>
      </w:r>
    </w:p>
    <w:p w14:paraId="6AA72B8A" w14:textId="77777777" w:rsidR="00F93510" w:rsidRDefault="00F93510" w:rsidP="005B118A">
      <w:pPr>
        <w:pStyle w:val="Naslov3"/>
        <w:spacing w:after="0" w:line="360" w:lineRule="auto"/>
        <w:ind w:left="0" w:firstLine="0"/>
        <w:rPr>
          <w:rFonts w:cstheme="majorHAnsi"/>
          <w:color w:val="000000"/>
          <w:sz w:val="24"/>
          <w:szCs w:val="24"/>
        </w:rPr>
      </w:pPr>
    </w:p>
    <w:p w14:paraId="5311EDDE" w14:textId="47C8BF5B" w:rsidR="00425E0E" w:rsidRDefault="00F93510" w:rsidP="00F93510">
      <w:pPr>
        <w:pStyle w:val="Naslov3"/>
      </w:pPr>
      <w:bookmarkStart w:id="39" w:name="_Toc230092174"/>
      <w:r>
        <w:t xml:space="preserve">4.1.2 </w:t>
      </w:r>
      <w:r w:rsidRPr="00F93510">
        <w:t>PROGRAMSKA VSEBINA IN FAZNOST IZVEDBE</w:t>
      </w:r>
      <w:bookmarkEnd w:id="39"/>
    </w:p>
    <w:p w14:paraId="71DF41AD" w14:textId="77777777" w:rsidR="00425E0E" w:rsidRPr="005B118A" w:rsidRDefault="00794B51" w:rsidP="005B118A">
      <w:pPr>
        <w:spacing w:after="0" w:line="360" w:lineRule="auto"/>
        <w:ind w:left="0" w:right="0" w:firstLine="0"/>
        <w:rPr>
          <w:rFonts w:cstheme="majorHAnsi"/>
          <w:szCs w:val="24"/>
        </w:rPr>
      </w:pPr>
      <w:r w:rsidRPr="005B118A">
        <w:rPr>
          <w:rFonts w:cstheme="majorHAnsi"/>
          <w:szCs w:val="24"/>
        </w:rPr>
        <w:t>Poleg osnovnih zelenih in peš površin se na natečajnem območju v sklopu anketnega idejnega urejanja predvideva umestitev naslednjih elementov in objektov:</w:t>
      </w:r>
    </w:p>
    <w:p w14:paraId="1CE7767F"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Igrifikacija in interpretacija: Interaktivni elementi za učenje o historični krajini in naravnih procesih (izsuševanje, poplavni gozd).  </w:t>
      </w:r>
    </w:p>
    <w:p w14:paraId="76B9A84C"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Predviden prostor za edukativne programe galerije.  </w:t>
      </w:r>
    </w:p>
    <w:p w14:paraId="4B7A545C"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Urbana oprema: Klopi, počivališča in informacijski sistemi, ki so oblikovalsko podrejeni zgodovinskemu okolju.  </w:t>
      </w:r>
    </w:p>
    <w:p w14:paraId="48C5F89A" w14:textId="77777777" w:rsidR="00D04673" w:rsidRDefault="00D04673" w:rsidP="00D04673">
      <w:pPr>
        <w:pStyle w:val="Naslov3"/>
        <w:spacing w:after="0" w:line="360" w:lineRule="auto"/>
        <w:ind w:left="0" w:firstLine="0"/>
        <w:rPr>
          <w:rFonts w:cstheme="majorHAnsi"/>
          <w:color w:val="000000"/>
          <w:sz w:val="24"/>
          <w:szCs w:val="24"/>
        </w:rPr>
      </w:pPr>
      <w:bookmarkStart w:id="40" w:name="_Toc230091792"/>
      <w:bookmarkStart w:id="41" w:name="_Toc230092175"/>
    </w:p>
    <w:p w14:paraId="2DA1D373" w14:textId="77777777" w:rsidR="00D04673" w:rsidRDefault="00794B51" w:rsidP="00D04673">
      <w:pPr>
        <w:pStyle w:val="Naslov3"/>
        <w:spacing w:after="0" w:line="360" w:lineRule="auto"/>
        <w:ind w:left="0" w:firstLine="0"/>
        <w:rPr>
          <w:rFonts w:cstheme="majorHAnsi"/>
          <w:color w:val="000000"/>
          <w:sz w:val="24"/>
          <w:szCs w:val="24"/>
        </w:rPr>
      </w:pPr>
      <w:r w:rsidRPr="005B118A">
        <w:rPr>
          <w:rFonts w:cstheme="majorHAnsi"/>
          <w:color w:val="000000"/>
          <w:sz w:val="24"/>
          <w:szCs w:val="24"/>
        </w:rPr>
        <w:t>Faznost:</w:t>
      </w:r>
      <w:bookmarkEnd w:id="40"/>
      <w:bookmarkEnd w:id="41"/>
    </w:p>
    <w:p w14:paraId="231A6CB2" w14:textId="77777777" w:rsidR="00D04673" w:rsidRDefault="00D04673" w:rsidP="00D04673">
      <w:pPr>
        <w:pStyle w:val="Naslov3"/>
        <w:spacing w:after="0" w:line="360" w:lineRule="auto"/>
        <w:ind w:left="0" w:firstLine="0"/>
        <w:rPr>
          <w:rFonts w:cstheme="majorHAnsi"/>
          <w:sz w:val="24"/>
          <w:szCs w:val="24"/>
        </w:rPr>
      </w:pPr>
    </w:p>
    <w:p w14:paraId="26AA0B27" w14:textId="3439A923" w:rsidR="00425E0E" w:rsidRPr="00D76622" w:rsidRDefault="00D04673" w:rsidP="00D04673">
      <w:pPr>
        <w:pStyle w:val="Naslov3"/>
        <w:spacing w:after="0" w:line="360" w:lineRule="auto"/>
        <w:ind w:left="0" w:firstLine="0"/>
        <w:rPr>
          <w:rFonts w:cstheme="majorHAnsi"/>
          <w:sz w:val="24"/>
          <w:szCs w:val="24"/>
        </w:rPr>
      </w:pPr>
      <w:r>
        <w:rPr>
          <w:rFonts w:cstheme="majorHAnsi"/>
          <w:sz w:val="24"/>
          <w:szCs w:val="24"/>
        </w:rPr>
        <w:t xml:space="preserve">- </w:t>
      </w:r>
      <w:r w:rsidR="00794B51" w:rsidRPr="00D76622">
        <w:rPr>
          <w:rFonts w:cstheme="majorHAnsi"/>
          <w:sz w:val="24"/>
          <w:szCs w:val="24"/>
        </w:rPr>
        <w:t xml:space="preserve">1. </w:t>
      </w:r>
      <w:r w:rsidR="00D76622">
        <w:rPr>
          <w:rFonts w:cstheme="majorHAnsi"/>
          <w:sz w:val="24"/>
          <w:szCs w:val="24"/>
        </w:rPr>
        <w:t>f</w:t>
      </w:r>
      <w:r w:rsidR="00794B51" w:rsidRPr="00D76622">
        <w:rPr>
          <w:rFonts w:cstheme="majorHAnsi"/>
          <w:sz w:val="24"/>
          <w:szCs w:val="24"/>
        </w:rPr>
        <w:t>aza</w:t>
      </w:r>
      <w:r w:rsidR="00D76622" w:rsidRPr="00D76622">
        <w:rPr>
          <w:rFonts w:cstheme="majorHAnsi"/>
          <w:sz w:val="24"/>
          <w:szCs w:val="24"/>
        </w:rPr>
        <w:t xml:space="preserve"> se o</w:t>
      </w:r>
      <w:r w:rsidR="00794B51" w:rsidRPr="00D76622">
        <w:rPr>
          <w:rFonts w:cstheme="majorHAnsi"/>
          <w:sz w:val="24"/>
          <w:szCs w:val="24"/>
        </w:rPr>
        <w:t>sredotoča</w:t>
      </w:r>
      <w:r w:rsidR="00D76622">
        <w:rPr>
          <w:rFonts w:cstheme="majorHAnsi"/>
          <w:sz w:val="24"/>
          <w:szCs w:val="24"/>
        </w:rPr>
        <w:t xml:space="preserve"> </w:t>
      </w:r>
      <w:r w:rsidR="00794B51" w:rsidRPr="00D76622">
        <w:rPr>
          <w:rFonts w:cstheme="majorHAnsi"/>
          <w:sz w:val="24"/>
          <w:szCs w:val="24"/>
        </w:rPr>
        <w:t xml:space="preserve">na </w:t>
      </w:r>
      <w:r w:rsidR="00D76622">
        <w:rPr>
          <w:rFonts w:cstheme="majorHAnsi"/>
          <w:sz w:val="24"/>
          <w:szCs w:val="24"/>
        </w:rPr>
        <w:t xml:space="preserve">krajinsko oblikovanje odprtega prostora in </w:t>
      </w:r>
      <w:r w:rsidR="00794B51" w:rsidRPr="00D76622">
        <w:rPr>
          <w:rFonts w:cstheme="majorHAnsi"/>
          <w:sz w:val="24"/>
          <w:szCs w:val="24"/>
        </w:rPr>
        <w:t>revitalizacijo terena</w:t>
      </w:r>
      <w:r w:rsidR="00D76622">
        <w:rPr>
          <w:rFonts w:cstheme="majorHAnsi"/>
          <w:sz w:val="24"/>
          <w:szCs w:val="24"/>
        </w:rPr>
        <w:t xml:space="preserve">, </w:t>
      </w:r>
      <w:r w:rsidR="00794B51" w:rsidRPr="00D76622">
        <w:rPr>
          <w:rFonts w:cstheme="majorHAnsi"/>
          <w:sz w:val="24"/>
          <w:szCs w:val="24"/>
        </w:rPr>
        <w:t>obnovo obodnega zidu</w:t>
      </w:r>
      <w:r w:rsidR="00D76622">
        <w:rPr>
          <w:rFonts w:cstheme="majorHAnsi"/>
          <w:sz w:val="24"/>
          <w:szCs w:val="24"/>
        </w:rPr>
        <w:t xml:space="preserve"> ter </w:t>
      </w:r>
      <w:r w:rsidR="00794B51" w:rsidRPr="00D76622">
        <w:rPr>
          <w:rFonts w:cstheme="majorHAnsi"/>
          <w:sz w:val="24"/>
          <w:szCs w:val="24"/>
        </w:rPr>
        <w:t xml:space="preserve">vzpostavitev </w:t>
      </w:r>
      <w:r w:rsidR="00D76622" w:rsidRPr="00D76622">
        <w:rPr>
          <w:rFonts w:cstheme="majorHAnsi"/>
          <w:sz w:val="24"/>
          <w:szCs w:val="24"/>
        </w:rPr>
        <w:t xml:space="preserve">komunikacijskih </w:t>
      </w:r>
      <w:r w:rsidR="00794B51" w:rsidRPr="00D76622">
        <w:rPr>
          <w:rFonts w:cstheme="majorHAnsi"/>
          <w:sz w:val="24"/>
          <w:szCs w:val="24"/>
        </w:rPr>
        <w:t>poti in osnovne dostopnosti zelene infrastrukture.</w:t>
      </w:r>
    </w:p>
    <w:p w14:paraId="647A9AFA" w14:textId="5F9C099C" w:rsidR="00425E0E" w:rsidRDefault="00D04673" w:rsidP="00D04673">
      <w:pPr>
        <w:spacing w:after="0" w:line="360" w:lineRule="auto"/>
        <w:ind w:right="0"/>
        <w:rPr>
          <w:rFonts w:cstheme="majorHAnsi"/>
          <w:szCs w:val="24"/>
        </w:rPr>
      </w:pPr>
      <w:r>
        <w:rPr>
          <w:rFonts w:cstheme="majorHAnsi"/>
          <w:szCs w:val="24"/>
        </w:rPr>
        <w:t xml:space="preserve">- </w:t>
      </w:r>
      <w:r w:rsidR="00794B51" w:rsidRPr="005B118A">
        <w:rPr>
          <w:rFonts w:cstheme="majorHAnsi"/>
          <w:szCs w:val="24"/>
        </w:rPr>
        <w:t>2. faza: Vključuje postavitev zahtevnejših objektov</w:t>
      </w:r>
      <w:r w:rsidR="00D76622">
        <w:rPr>
          <w:rFonts w:cstheme="majorHAnsi"/>
          <w:szCs w:val="24"/>
        </w:rPr>
        <w:t xml:space="preserve">, ki bodo omogočala izvedbo manjših prireditev, pri čemer se predvidi v načrtu jasa za </w:t>
      </w:r>
      <w:r w:rsidR="00D76622" w:rsidRPr="00D76622">
        <w:rPr>
          <w:rFonts w:cstheme="majorHAnsi"/>
          <w:szCs w:val="24"/>
          <w:lang w:val="sl-SI"/>
        </w:rPr>
        <w:t>postavitev odprtega prireditvenega</w:t>
      </w:r>
      <w:r w:rsidR="00D76622">
        <w:rPr>
          <w:rFonts w:cstheme="majorHAnsi"/>
          <w:szCs w:val="24"/>
        </w:rPr>
        <w:t xml:space="preserve"> prostora </w:t>
      </w:r>
      <w:r w:rsidR="00794B51" w:rsidRPr="005B118A">
        <w:rPr>
          <w:rFonts w:cstheme="majorHAnsi"/>
          <w:szCs w:val="24"/>
        </w:rPr>
        <w:t xml:space="preserve"> in specifične opreme </w:t>
      </w:r>
      <w:r w:rsidR="00D76622">
        <w:rPr>
          <w:rFonts w:cstheme="majorHAnsi"/>
          <w:szCs w:val="24"/>
        </w:rPr>
        <w:t>kot nadgradnjo predhodno umeščenih vsebin</w:t>
      </w:r>
      <w:r w:rsidR="00794B51" w:rsidRPr="005B118A">
        <w:rPr>
          <w:rFonts w:cstheme="majorHAnsi"/>
          <w:szCs w:val="24"/>
        </w:rPr>
        <w:t xml:space="preserve">.  </w:t>
      </w:r>
    </w:p>
    <w:p w14:paraId="1DD6D9B2" w14:textId="77777777" w:rsidR="00D76622" w:rsidRPr="005B118A" w:rsidRDefault="00D76622" w:rsidP="00D76622">
      <w:pPr>
        <w:spacing w:after="0" w:line="360" w:lineRule="auto"/>
        <w:ind w:left="661" w:right="0" w:firstLine="0"/>
        <w:rPr>
          <w:rFonts w:cstheme="majorHAnsi"/>
          <w:szCs w:val="24"/>
        </w:rPr>
      </w:pPr>
    </w:p>
    <w:p w14:paraId="4E98516B" w14:textId="77777777" w:rsidR="00425E0E" w:rsidRPr="005B118A" w:rsidRDefault="00794B51" w:rsidP="005B118A">
      <w:pPr>
        <w:pStyle w:val="Naslov3"/>
        <w:spacing w:after="0" w:line="360" w:lineRule="auto"/>
        <w:ind w:left="0" w:firstLine="0"/>
        <w:rPr>
          <w:rFonts w:cstheme="majorHAnsi"/>
          <w:color w:val="000000"/>
          <w:sz w:val="24"/>
          <w:szCs w:val="24"/>
        </w:rPr>
      </w:pPr>
      <w:bookmarkStart w:id="42" w:name="_Toc230091793"/>
      <w:bookmarkStart w:id="43" w:name="_Toc230092176"/>
      <w:r w:rsidRPr="005B118A">
        <w:rPr>
          <w:rFonts w:cstheme="majorHAnsi"/>
          <w:color w:val="000000"/>
          <w:sz w:val="24"/>
          <w:szCs w:val="24"/>
        </w:rPr>
        <w:t>Obstoječe strukture in vplivno območje</w:t>
      </w:r>
      <w:bookmarkEnd w:id="42"/>
      <w:bookmarkEnd w:id="43"/>
    </w:p>
    <w:p w14:paraId="44786597" w14:textId="77777777" w:rsidR="00425E0E" w:rsidRPr="005B118A" w:rsidRDefault="00794B51" w:rsidP="005B118A">
      <w:pPr>
        <w:spacing w:after="0" w:line="360" w:lineRule="auto"/>
        <w:ind w:left="0" w:right="0" w:firstLine="0"/>
        <w:rPr>
          <w:rFonts w:cstheme="majorHAnsi"/>
          <w:szCs w:val="24"/>
        </w:rPr>
      </w:pPr>
      <w:r w:rsidRPr="005B118A">
        <w:rPr>
          <w:rFonts w:cstheme="majorHAnsi"/>
          <w:szCs w:val="24"/>
        </w:rPr>
        <w:t>Na natečajnem območju oziroma v njegovi neposredni bližini se nahajajo objekti, ki vplivajo na natečajno rešitev:</w:t>
      </w:r>
    </w:p>
    <w:p w14:paraId="59DE2506"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Samostanski kompleks in Galerija Božidar Jakac: Osrednja arhitekturna dominanta, ki narekuje estetski okvir in dostopne poti.  </w:t>
      </w:r>
    </w:p>
    <w:p w14:paraId="3A3F48D9"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Park skulptur Forma viva: Neposredna krajinska povezava na južni strani, ki zahteva vizualno in funkcionalno uskladitev.  </w:t>
      </w:r>
    </w:p>
    <w:p w14:paraId="28DA755D" w14:textId="77777777"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 xml:space="preserve">Obodni zid: Historična grajena struktura, ki jo je treba sanirati in funkcionalno vključiti v natečajno rešitev kot mejni in hkrati povezovalni element.  </w:t>
      </w:r>
    </w:p>
    <w:p w14:paraId="5FD54407" w14:textId="444CD0EC" w:rsidR="00425E0E" w:rsidRPr="005B118A" w:rsidRDefault="00794B51" w:rsidP="005B118A">
      <w:pPr>
        <w:numPr>
          <w:ilvl w:val="0"/>
          <w:numId w:val="22"/>
        </w:numPr>
        <w:spacing w:after="0" w:line="360" w:lineRule="auto"/>
        <w:ind w:left="661" w:right="0" w:hanging="338"/>
        <w:rPr>
          <w:rFonts w:cstheme="majorHAnsi"/>
          <w:szCs w:val="24"/>
        </w:rPr>
      </w:pPr>
      <w:r w:rsidRPr="005B118A">
        <w:rPr>
          <w:rFonts w:cstheme="majorHAnsi"/>
          <w:szCs w:val="24"/>
        </w:rPr>
        <w:t>Komunalni in pomožni objekti: Izsuševalni jarki in manjši gospodarski objekti (npr. lesen objekt nekdanje drevesnice), ki ga je treba možno oblikovalsko vključiti ali ustrezno nadomestiti v sklopu nove ureditve</w:t>
      </w:r>
      <w:r w:rsidR="00D76622">
        <w:rPr>
          <w:rFonts w:cstheme="majorHAnsi"/>
          <w:szCs w:val="24"/>
        </w:rPr>
        <w:t xml:space="preserve"> (predvideno v II. fazi)</w:t>
      </w:r>
      <w:r w:rsidRPr="005B118A">
        <w:rPr>
          <w:rFonts w:cstheme="majorHAnsi"/>
          <w:szCs w:val="24"/>
        </w:rPr>
        <w:t>.</w:t>
      </w:r>
    </w:p>
    <w:p w14:paraId="139FB92E" w14:textId="77777777" w:rsidR="00425E0E" w:rsidRPr="00794B51" w:rsidRDefault="00425E0E" w:rsidP="0048350D">
      <w:pPr>
        <w:spacing w:after="235" w:line="360" w:lineRule="auto"/>
        <w:ind w:left="0" w:right="0" w:firstLine="0"/>
        <w:rPr>
          <w:rFonts w:cstheme="majorHAnsi"/>
        </w:rPr>
      </w:pPr>
    </w:p>
    <w:p w14:paraId="718FDE1E" w14:textId="42A8AF02" w:rsidR="00425E0E" w:rsidRPr="00794B51" w:rsidRDefault="00794B51" w:rsidP="0048350D">
      <w:pPr>
        <w:pStyle w:val="Naslov3"/>
        <w:spacing w:line="360" w:lineRule="auto"/>
        <w:ind w:left="10" w:firstLine="149"/>
        <w:rPr>
          <w:rFonts w:cstheme="majorHAnsi"/>
          <w:color w:val="000000"/>
        </w:rPr>
      </w:pPr>
      <w:bookmarkStart w:id="44" w:name="_Toc230092177"/>
      <w:r w:rsidRPr="00794B51">
        <w:rPr>
          <w:rFonts w:cstheme="majorHAnsi"/>
          <w:color w:val="000000"/>
        </w:rPr>
        <w:t>4.1.</w:t>
      </w:r>
      <w:r w:rsidR="00F93510">
        <w:rPr>
          <w:rFonts w:cstheme="majorHAnsi"/>
          <w:color w:val="000000"/>
        </w:rPr>
        <w:t>3</w:t>
      </w:r>
      <w:r w:rsidRPr="00794B51">
        <w:rPr>
          <w:rFonts w:cstheme="majorHAnsi"/>
          <w:color w:val="000000"/>
        </w:rPr>
        <w:t xml:space="preserve"> UPOŠTEVANJE NAČELA DNSH</w:t>
      </w:r>
      <w:bookmarkEnd w:id="44"/>
      <w:r w:rsidRPr="00794B51">
        <w:rPr>
          <w:rFonts w:cstheme="majorHAnsi"/>
          <w:color w:val="000000"/>
        </w:rPr>
        <w:t xml:space="preserve"> </w:t>
      </w:r>
    </w:p>
    <w:p w14:paraId="37491EE2" w14:textId="77777777" w:rsidR="00425E0E" w:rsidRPr="005B118A" w:rsidRDefault="00794B51" w:rsidP="0048350D">
      <w:pPr>
        <w:spacing w:line="360" w:lineRule="auto"/>
        <w:ind w:left="10" w:right="0" w:firstLine="149"/>
        <w:rPr>
          <w:rFonts w:cstheme="majorHAnsi"/>
          <w:szCs w:val="24"/>
        </w:rPr>
      </w:pPr>
      <w:r w:rsidRPr="005B118A">
        <w:rPr>
          <w:rFonts w:cstheme="majorHAnsi"/>
          <w:szCs w:val="24"/>
        </w:rPr>
        <w:t xml:space="preserve">Pri pripravi natečajne rešitve je treba upoštevati načela DNSH (angleško Do No Significant Harm) = »načela, da se ne škoduje bistveno«. Uredba (EU) Evropskega parlamenta z dne 18. junija 2020 o vzpostavitvi okvira za spodbujanje trajnostnih naložb ter spremembi </w:t>
      </w:r>
      <w:r w:rsidRPr="005B118A">
        <w:rPr>
          <w:rFonts w:cstheme="majorHAnsi"/>
          <w:szCs w:val="24"/>
        </w:rPr>
        <w:lastRenderedPageBreak/>
        <w:t xml:space="preserve">Uredbe (EU) 2019/2088 v 17. členu opredeli, kaj pomeni »bistveno škodovanje okoljskim ciljem«: </w:t>
      </w:r>
    </w:p>
    <w:p w14:paraId="0B3292DB" w14:textId="77777777" w:rsidR="00425E0E" w:rsidRPr="005B118A" w:rsidRDefault="00794B51" w:rsidP="0048350D">
      <w:pPr>
        <w:numPr>
          <w:ilvl w:val="0"/>
          <w:numId w:val="23"/>
        </w:numPr>
        <w:spacing w:line="360" w:lineRule="auto"/>
        <w:ind w:left="661" w:right="0" w:hanging="338"/>
        <w:rPr>
          <w:rFonts w:cstheme="majorHAnsi"/>
          <w:szCs w:val="24"/>
        </w:rPr>
      </w:pPr>
      <w:r w:rsidRPr="005B118A">
        <w:rPr>
          <w:rFonts w:cstheme="majorHAnsi"/>
          <w:szCs w:val="24"/>
        </w:rPr>
        <w:t xml:space="preserve">za dejavnost se šteje, da bistveno škoduje blažitvi podnebnih sprememb, kadar privede do znatnih emisij toplogrednih plinov; </w:t>
      </w:r>
    </w:p>
    <w:p w14:paraId="2E388B5D" w14:textId="77777777" w:rsidR="00425E0E" w:rsidRPr="005B118A" w:rsidRDefault="00794B51" w:rsidP="0048350D">
      <w:pPr>
        <w:numPr>
          <w:ilvl w:val="0"/>
          <w:numId w:val="23"/>
        </w:numPr>
        <w:spacing w:line="360" w:lineRule="auto"/>
        <w:ind w:left="661" w:right="0" w:hanging="338"/>
        <w:rPr>
          <w:rFonts w:cstheme="majorHAnsi"/>
          <w:szCs w:val="24"/>
        </w:rPr>
      </w:pPr>
      <w:r w:rsidRPr="005B118A">
        <w:rPr>
          <w:rFonts w:cstheme="majorHAnsi"/>
          <w:szCs w:val="24"/>
        </w:rPr>
        <w:t xml:space="preserve">za dejavnost se šteje, da bistveno škoduje prilagajanju podnebnim spremembam, kadar privede do povečanega škodljivega vpliva na sedanje podnebje in pričakovano prihodnje podnebje, na dejavnost samo ali na ljudi, naravo ali sredstva; </w:t>
      </w:r>
    </w:p>
    <w:p w14:paraId="4A474447" w14:textId="77777777" w:rsidR="00425E0E" w:rsidRPr="005B118A" w:rsidRDefault="00794B51" w:rsidP="0048350D">
      <w:pPr>
        <w:numPr>
          <w:ilvl w:val="0"/>
          <w:numId w:val="23"/>
        </w:numPr>
        <w:spacing w:line="360" w:lineRule="auto"/>
        <w:ind w:left="661" w:right="0" w:hanging="338"/>
        <w:rPr>
          <w:rFonts w:cstheme="majorHAnsi"/>
          <w:szCs w:val="24"/>
        </w:rPr>
      </w:pPr>
      <w:r w:rsidRPr="005B118A">
        <w:rPr>
          <w:rFonts w:cstheme="majorHAnsi"/>
          <w:szCs w:val="24"/>
        </w:rPr>
        <w:t xml:space="preserve">za dejavnost se šteje, da bistveno škoduje trajnostni rabi in varstvu vodnih in morskih virov, kadar škoduje dobremu stanju ali dobremu ekološkemu potencialu vodnih teles, vključno s površinskimi in podzemnimi vodami, ali dobremu okoljskemu stanju morskih voda; </w:t>
      </w:r>
    </w:p>
    <w:p w14:paraId="2B133B4D" w14:textId="77777777" w:rsidR="00425E0E" w:rsidRPr="005B118A" w:rsidRDefault="00794B51" w:rsidP="0048350D">
      <w:pPr>
        <w:numPr>
          <w:ilvl w:val="0"/>
          <w:numId w:val="23"/>
        </w:numPr>
        <w:spacing w:line="360" w:lineRule="auto"/>
        <w:ind w:left="661" w:right="0" w:hanging="338"/>
        <w:rPr>
          <w:rFonts w:cstheme="majorHAnsi"/>
          <w:szCs w:val="24"/>
        </w:rPr>
      </w:pPr>
      <w:r w:rsidRPr="005B118A">
        <w:rPr>
          <w:rFonts w:cstheme="majorHAnsi"/>
          <w:szCs w:val="24"/>
        </w:rPr>
        <w:t xml:space="preserve">za dejavnost se šteje, da bistveno škoduje krožnemu gospodarstvu (vključno s preprečevanjem odpadkov in recikliranjem), kadar privede do znatne neučinkovitosti pri uporabi materialov ali neposredne ali posredne rabe naravnih virov ali do znatnega povečanja nastajanja, sežiganja ali odlaganja odpadkov ali kadar lahko dolgoročno odlaganje odpadkov bistveno in dolgoročno škoduje okolju;  </w:t>
      </w:r>
    </w:p>
    <w:p w14:paraId="1BD6B4D8" w14:textId="77777777" w:rsidR="00425E0E" w:rsidRPr="005B118A" w:rsidRDefault="00794B51" w:rsidP="0048350D">
      <w:pPr>
        <w:numPr>
          <w:ilvl w:val="0"/>
          <w:numId w:val="23"/>
        </w:numPr>
        <w:spacing w:line="360" w:lineRule="auto"/>
        <w:ind w:left="661" w:right="0" w:hanging="338"/>
        <w:rPr>
          <w:rFonts w:cstheme="majorHAnsi"/>
          <w:szCs w:val="24"/>
        </w:rPr>
      </w:pPr>
      <w:r w:rsidRPr="005B118A">
        <w:rPr>
          <w:rFonts w:cstheme="majorHAnsi"/>
          <w:szCs w:val="24"/>
        </w:rPr>
        <w:t xml:space="preserve">za dejavnost se šteje, da bistveno škoduje preprečevanju in nadzorovanju onesnaževanja, kadar privede do znatnega povečanja emisij onesnaževal v zrak, vodo ali zemljo;  </w:t>
      </w:r>
    </w:p>
    <w:p w14:paraId="16E47AF8" w14:textId="77777777" w:rsidR="00425E0E" w:rsidRDefault="00794B51" w:rsidP="003516AA">
      <w:pPr>
        <w:numPr>
          <w:ilvl w:val="0"/>
          <w:numId w:val="23"/>
        </w:numPr>
        <w:spacing w:line="360" w:lineRule="auto"/>
        <w:ind w:left="661" w:right="0" w:hanging="338"/>
        <w:rPr>
          <w:rFonts w:cstheme="majorHAnsi"/>
          <w:szCs w:val="24"/>
        </w:rPr>
      </w:pPr>
      <w:r w:rsidRPr="005B118A">
        <w:rPr>
          <w:rFonts w:cstheme="majorHAnsi"/>
          <w:szCs w:val="24"/>
        </w:rPr>
        <w:t xml:space="preserve">za dejavnost se šteje, da bistveno škoduje varstvu in obnovi biotske raznovrstnosti in ekosistemov, kadar je bistveno škodljiva za dobro stanje in odpornost ekosistemov ali škodljiva za stanje ohranjenosti habitatov in vrst, vključno s tistimi, ki so v interesu Unije.  </w:t>
      </w:r>
    </w:p>
    <w:p w14:paraId="564E2DEC" w14:textId="77777777" w:rsidR="003516AA" w:rsidRPr="003516AA" w:rsidRDefault="003516AA" w:rsidP="003516AA">
      <w:pPr>
        <w:spacing w:line="360" w:lineRule="auto"/>
        <w:ind w:left="661" w:right="0" w:firstLine="0"/>
        <w:rPr>
          <w:rFonts w:cstheme="majorHAnsi"/>
          <w:szCs w:val="24"/>
        </w:rPr>
      </w:pPr>
    </w:p>
    <w:p w14:paraId="1044888F" w14:textId="77777777" w:rsidR="00425E0E" w:rsidRPr="00794B51" w:rsidRDefault="00794B51" w:rsidP="0048350D">
      <w:pPr>
        <w:pStyle w:val="Naslov3"/>
        <w:spacing w:line="360" w:lineRule="auto"/>
        <w:ind w:left="10" w:firstLine="149"/>
        <w:rPr>
          <w:rFonts w:cstheme="majorHAnsi"/>
          <w:color w:val="000000"/>
          <w:highlight w:val="yellow"/>
        </w:rPr>
      </w:pPr>
      <w:bookmarkStart w:id="45" w:name="_Toc230092178"/>
      <w:r w:rsidRPr="00794B51">
        <w:rPr>
          <w:rFonts w:cstheme="majorHAnsi"/>
          <w:color w:val="000000"/>
        </w:rPr>
        <w:lastRenderedPageBreak/>
        <w:t xml:space="preserve">4.1.4 </w:t>
      </w:r>
      <w:r w:rsidRPr="003516AA">
        <w:rPr>
          <w:rFonts w:cstheme="majorHAnsi"/>
          <w:color w:val="000000"/>
        </w:rPr>
        <w:t xml:space="preserve">UPOŠTEVANJE </w:t>
      </w:r>
      <w:r w:rsidR="005B118A" w:rsidRPr="003516AA">
        <w:rPr>
          <w:rFonts w:cstheme="majorHAnsi"/>
          <w:color w:val="000000"/>
        </w:rPr>
        <w:t>NAČELA NA NARAVI TEMELJEČIH REŠITVAH (NTR)</w:t>
      </w:r>
      <w:bookmarkEnd w:id="45"/>
    </w:p>
    <w:p w14:paraId="303796EA" w14:textId="149EA238" w:rsidR="00425E0E" w:rsidRDefault="00794B51" w:rsidP="003516AA">
      <w:pPr>
        <w:spacing w:after="234" w:line="360" w:lineRule="auto"/>
        <w:ind w:left="10" w:right="0" w:firstLine="0"/>
        <w:rPr>
          <w:rFonts w:cstheme="majorHAnsi"/>
          <w:szCs w:val="24"/>
        </w:rPr>
      </w:pPr>
      <w:r w:rsidRPr="005B118A">
        <w:rPr>
          <w:rFonts w:cstheme="majorHAnsi"/>
          <w:szCs w:val="24"/>
        </w:rPr>
        <w:t xml:space="preserve">Pri načrtovanju Tematskega parka: Živa podoba je treba v največji možni meri upoštevati načela </w:t>
      </w:r>
      <w:r w:rsidR="003516AA">
        <w:rPr>
          <w:rFonts w:cstheme="majorHAnsi"/>
          <w:szCs w:val="24"/>
        </w:rPr>
        <w:t xml:space="preserve">na naravi temelječih rešitev </w:t>
      </w:r>
      <w:r w:rsidRPr="005B118A">
        <w:rPr>
          <w:rFonts w:cstheme="majorHAnsi"/>
          <w:szCs w:val="24"/>
        </w:rPr>
        <w:t xml:space="preserve">v vseh segmentih arhitekturnega in </w:t>
      </w:r>
      <w:r w:rsidR="00D76622" w:rsidRPr="005B118A">
        <w:rPr>
          <w:rFonts w:cstheme="majorHAnsi"/>
          <w:szCs w:val="24"/>
        </w:rPr>
        <w:t>krajinsko arhitekturnega</w:t>
      </w:r>
      <w:r w:rsidRPr="005B118A">
        <w:rPr>
          <w:rFonts w:cstheme="majorHAnsi"/>
          <w:szCs w:val="24"/>
        </w:rPr>
        <w:t xml:space="preserve"> načrtovanja (izbor materialov, rastlin,</w:t>
      </w:r>
      <w:r w:rsidR="003516AA">
        <w:rPr>
          <w:rFonts w:cstheme="majorHAnsi"/>
          <w:szCs w:val="24"/>
        </w:rPr>
        <w:t xml:space="preserve"> urbane opreme, idr.</w:t>
      </w:r>
      <w:r w:rsidRPr="005B118A">
        <w:rPr>
          <w:rFonts w:cstheme="majorHAnsi"/>
          <w:szCs w:val="24"/>
        </w:rPr>
        <w:t xml:space="preserve">).  </w:t>
      </w:r>
    </w:p>
    <w:p w14:paraId="5FA554FD" w14:textId="77777777" w:rsidR="003516AA" w:rsidRDefault="003516AA" w:rsidP="003516AA">
      <w:pPr>
        <w:spacing w:after="234" w:line="360" w:lineRule="auto"/>
        <w:ind w:left="10" w:right="0" w:firstLine="0"/>
        <w:rPr>
          <w:rFonts w:cstheme="majorHAnsi"/>
          <w:szCs w:val="24"/>
        </w:rPr>
      </w:pPr>
      <w:r w:rsidRPr="003516AA">
        <w:rPr>
          <w:rFonts w:cstheme="majorHAnsi"/>
          <w:szCs w:val="24"/>
        </w:rPr>
        <w:t>Pri načrtovanju tematskega parka je ključna dosledna uporaba na naravi temelječih rešitev (NTR), ki morajo predstavljati vsaj 76 % vseh uporabljenih ukrepov</w:t>
      </w:r>
      <w:r>
        <w:rPr>
          <w:rFonts w:cstheme="majorHAnsi"/>
          <w:szCs w:val="24"/>
        </w:rPr>
        <w:t xml:space="preserve">, kar </w:t>
      </w:r>
      <w:r w:rsidRPr="003516AA">
        <w:rPr>
          <w:rFonts w:cstheme="majorHAnsi"/>
          <w:szCs w:val="24"/>
        </w:rPr>
        <w:t xml:space="preserve">izhaja iz pogojev sofinanciranja in metodologije spremljanja podnebnih ciljev v okviru evropske kohezijske politike 2021–2027. </w:t>
      </w:r>
    </w:p>
    <w:p w14:paraId="64BA60C6" w14:textId="77777777" w:rsidR="003516AA" w:rsidRDefault="003516AA" w:rsidP="003516AA">
      <w:pPr>
        <w:spacing w:after="234" w:line="360" w:lineRule="auto"/>
        <w:ind w:left="10" w:right="0" w:firstLine="0"/>
        <w:rPr>
          <w:rFonts w:cstheme="majorHAnsi"/>
          <w:szCs w:val="24"/>
        </w:rPr>
      </w:pPr>
      <w:r w:rsidRPr="003516AA">
        <w:rPr>
          <w:rFonts w:cstheme="majorHAnsi"/>
          <w:szCs w:val="24"/>
        </w:rPr>
        <w:t xml:space="preserve">Namesto klasičnih inženirskih posegov se predvideva uporaba naravnih procesov za upravljanje z vodami in izboljšanje ekosistema, kar vključuje revitalizacijo </w:t>
      </w:r>
      <w:r>
        <w:rPr>
          <w:rFonts w:cstheme="majorHAnsi"/>
          <w:szCs w:val="24"/>
        </w:rPr>
        <w:t xml:space="preserve">območja z </w:t>
      </w:r>
      <w:r w:rsidRPr="003516AA">
        <w:rPr>
          <w:rFonts w:cstheme="majorHAnsi"/>
          <w:szCs w:val="24"/>
        </w:rPr>
        <w:t>170-metrskega zatravljenega jarka za trajnostno odvodnjavanje, vzpostavitev ponikovalnih površin namesto tlakovanja ter uporabo avtohtone vegetacije za povečanje biotske raznovrstnosti. Takšen pristop ne le zmanjšuje poplavno ogroženost in toplotne otoke, temveč zagotavlja tudi minimalen poseg v arheološke plasti območja, hkrati pa ustvarja estetsko in izobraževalno okolje, skladno z načeli Novega evropskega Bauhausa.</w:t>
      </w:r>
    </w:p>
    <w:p w14:paraId="5D1F773A" w14:textId="77777777" w:rsidR="003516AA" w:rsidRDefault="003516AA" w:rsidP="003516AA">
      <w:pPr>
        <w:spacing w:after="234" w:line="360" w:lineRule="auto"/>
        <w:ind w:left="10" w:right="0" w:firstLine="0"/>
        <w:rPr>
          <w:rFonts w:cstheme="majorHAnsi"/>
          <w:szCs w:val="24"/>
        </w:rPr>
      </w:pPr>
    </w:p>
    <w:p w14:paraId="1B2DCA1C" w14:textId="77777777" w:rsidR="00425E0E" w:rsidRPr="00794B51" w:rsidRDefault="00794B51" w:rsidP="0048350D">
      <w:pPr>
        <w:pStyle w:val="Naslov3"/>
        <w:spacing w:after="206" w:line="360" w:lineRule="auto"/>
        <w:ind w:left="677" w:hanging="677"/>
        <w:rPr>
          <w:rFonts w:cstheme="majorHAnsi"/>
          <w:color w:val="000000"/>
          <w:highlight w:val="yellow"/>
        </w:rPr>
      </w:pPr>
      <w:bookmarkStart w:id="46" w:name="_Toc230092179"/>
      <w:r w:rsidRPr="00794B51">
        <w:rPr>
          <w:rFonts w:cstheme="majorHAnsi"/>
          <w:color w:val="000000"/>
        </w:rPr>
        <w:t>4.1.5 UPOŠTEVANJE ukrepov programa evropske kohezijske politike v obdobju 2021 – 2027</w:t>
      </w:r>
      <w:bookmarkEnd w:id="46"/>
      <w:r w:rsidRPr="00794B51">
        <w:rPr>
          <w:rFonts w:cstheme="majorHAnsi"/>
          <w:color w:val="000000"/>
        </w:rPr>
        <w:t xml:space="preserve"> </w:t>
      </w:r>
    </w:p>
    <w:p w14:paraId="46AF4613" w14:textId="6BDBE7DE" w:rsidR="00425E0E" w:rsidRPr="005B118A" w:rsidRDefault="00794B51" w:rsidP="0048350D">
      <w:pPr>
        <w:spacing w:after="235" w:line="360" w:lineRule="auto"/>
        <w:ind w:left="10" w:right="0" w:firstLine="0"/>
        <w:rPr>
          <w:rFonts w:cstheme="majorHAnsi"/>
          <w:szCs w:val="24"/>
        </w:rPr>
      </w:pPr>
      <w:r w:rsidRPr="005B118A">
        <w:rPr>
          <w:rFonts w:cstheme="majorHAnsi"/>
          <w:szCs w:val="24"/>
        </w:rPr>
        <w:t xml:space="preserve">Projektna zasnova mora biti </w:t>
      </w:r>
      <w:r w:rsidR="00D76622" w:rsidRPr="005B118A">
        <w:rPr>
          <w:rFonts w:cstheme="majorHAnsi"/>
          <w:szCs w:val="24"/>
        </w:rPr>
        <w:t>sklad</w:t>
      </w:r>
      <w:r w:rsidR="00D76622">
        <w:rPr>
          <w:rFonts w:cstheme="majorHAnsi"/>
          <w:szCs w:val="24"/>
        </w:rPr>
        <w:t>na</w:t>
      </w:r>
      <w:r w:rsidRPr="005B118A">
        <w:rPr>
          <w:rFonts w:cstheme="majorHAnsi"/>
          <w:szCs w:val="24"/>
        </w:rPr>
        <w:t xml:space="preserve"> s Programom evropske kohezijske politike 2021–2027 ter prispevati k več specifičnim ciljem in prednostnim nalogam, ki jih ta program določa. Osredotoča naj se na trajnostno upravljanje prostora, varstvo okolja in ohranjanje naravne ter kulturne dediščine, kar so ključne smernice evropske kohezijske politike v tem obdobju.</w:t>
      </w:r>
    </w:p>
    <w:p w14:paraId="4D201FB1" w14:textId="77777777" w:rsidR="00425E0E" w:rsidRPr="005B118A" w:rsidRDefault="00794B51" w:rsidP="0048350D">
      <w:pPr>
        <w:spacing w:after="235" w:line="360" w:lineRule="auto"/>
        <w:ind w:left="0" w:right="0" w:firstLine="0"/>
        <w:rPr>
          <w:rFonts w:cstheme="majorHAnsi"/>
          <w:szCs w:val="24"/>
        </w:rPr>
      </w:pPr>
      <w:r w:rsidRPr="005B118A">
        <w:rPr>
          <w:rFonts w:cstheme="majorHAnsi"/>
          <w:szCs w:val="24"/>
        </w:rPr>
        <w:t xml:space="preserve">Kot ključen element skladnosti je sledenje usmeritvam ciljne politike CP2: bolj zelena, nizkoogljična Evropa, saj projekt neposredno prispeva k ciljem zelene preobrazbe in zmanjševanja emisij toplogrednih plinov. S tem se odziva na podnebne izzive in krepi </w:t>
      </w:r>
      <w:r w:rsidRPr="005B118A">
        <w:rPr>
          <w:rFonts w:cstheme="majorHAnsi"/>
          <w:szCs w:val="24"/>
        </w:rPr>
        <w:lastRenderedPageBreak/>
        <w:t>odpornost območja na podnebne spremembe, kar je osrednji cilj kohezijske politike za ustvarjanje nizkoogljične družbe. Vključuje naj elemente zelene infrastrukture z obnovo in ohranjanjem naravnih površin, kar prispeva k varstvu biotske raznovrstnosti in izboljšanju kakovosti življenja prebivalcev v regiji ter trajnostne rešitve za upravljanje z vodo in ozelenitev prostora, kar bo prispevalo k zmanjšanju ogljičnega odtisa ter izboljšalo ekosistemske storitve.</w:t>
      </w:r>
    </w:p>
    <w:p w14:paraId="646CAC81" w14:textId="77777777" w:rsidR="00425E0E" w:rsidRPr="005B118A" w:rsidRDefault="00794B51" w:rsidP="0048350D">
      <w:pPr>
        <w:spacing w:after="235" w:line="360" w:lineRule="auto"/>
        <w:ind w:left="10" w:right="0" w:firstLine="0"/>
        <w:rPr>
          <w:rFonts w:cstheme="majorHAnsi"/>
          <w:szCs w:val="24"/>
        </w:rPr>
      </w:pPr>
      <w:r w:rsidRPr="005B118A">
        <w:rPr>
          <w:rFonts w:cstheme="majorHAnsi"/>
          <w:szCs w:val="24"/>
        </w:rPr>
        <w:t>Projekt naj bo v skladu z ukrepi za varstvo Natura 2000 območij in naravnih virov, saj vključuje sanacijo naravnih habitatov in ohranjanje biotske raznovrstnosti v skladu s cilji Evropskega sklada za regionalni razvoj (ESRR). Ključni cilj kohezijske politike je izboljšanje naravne in zelene infrastrukture, kar projekt dosega z zaščitnimi in sanacijskimi ukrepi​.</w:t>
      </w:r>
    </w:p>
    <w:p w14:paraId="3822BD96" w14:textId="77777777" w:rsidR="00425E0E" w:rsidRPr="005B118A" w:rsidRDefault="00794B51" w:rsidP="0048350D">
      <w:pPr>
        <w:spacing w:after="235" w:line="360" w:lineRule="auto"/>
        <w:ind w:left="10" w:right="0" w:firstLine="0"/>
        <w:rPr>
          <w:rFonts w:cstheme="majorHAnsi"/>
          <w:szCs w:val="24"/>
        </w:rPr>
      </w:pPr>
      <w:r w:rsidRPr="005B118A">
        <w:rPr>
          <w:rFonts w:cstheme="majorHAnsi"/>
          <w:szCs w:val="24"/>
        </w:rPr>
        <w:t>Projektni predlog naj se povezuje s cilji za razvoj kulturnega turizma in ohranjanje kulturne dediščine, kar je eden od prednostnih ciljev kohezijske politike. Revitalizacija cistercijanske krajine in povezava z obstoječim parkom skulptur Forma viva prispevata k bogatitvi turistične ponudbe, ki temelji na trajnostnih načelih in izboljšanju kakovosti življenja lokalnega prebivalstva​.</w:t>
      </w:r>
    </w:p>
    <w:p w14:paraId="27CFEC79" w14:textId="77777777" w:rsidR="00425E0E" w:rsidRPr="005B118A" w:rsidRDefault="00794B51" w:rsidP="0048350D">
      <w:pPr>
        <w:spacing w:after="235" w:line="360" w:lineRule="auto"/>
        <w:ind w:left="0" w:right="0" w:firstLine="0"/>
        <w:rPr>
          <w:rFonts w:cstheme="majorHAnsi"/>
          <w:szCs w:val="24"/>
        </w:rPr>
      </w:pPr>
      <w:r w:rsidRPr="005B118A">
        <w:rPr>
          <w:rFonts w:cstheme="majorHAnsi"/>
          <w:szCs w:val="24"/>
        </w:rPr>
        <w:t>Projekt naj bo usklajen z Programom evropske kohezijske politike, specifičnim ciljem CP2: Osredotoča se na ustvarjanje nizkoogljične in zelene Evrope, z izboljšanjem naravne infrastrukture in zmanjšanjem vplivov podnebnih sprememb. Tako naj naslavlja prednostno nalogo 3: Zelena preobrazba za podnebno nevtralnost, kar projekt uresničuje z ukrepi za zmanjšanje emisij CO2, izboljšanjem zelene infrastrukture in obnovo naravnih ekosistemov​</w:t>
      </w:r>
    </w:p>
    <w:p w14:paraId="6EAFB4A6" w14:textId="77777777" w:rsidR="00425E0E" w:rsidRPr="005B118A" w:rsidRDefault="00794B51" w:rsidP="0048350D">
      <w:pPr>
        <w:pStyle w:val="Naslov4"/>
        <w:spacing w:after="235" w:line="360" w:lineRule="auto"/>
        <w:ind w:left="0" w:firstLine="0"/>
        <w:rPr>
          <w:rFonts w:cstheme="majorHAnsi"/>
          <w:color w:val="000000"/>
          <w:sz w:val="24"/>
          <w:szCs w:val="24"/>
        </w:rPr>
      </w:pPr>
      <w:bookmarkStart w:id="47" w:name="_heading=h.m71f7nmcpv6x" w:colFirst="0" w:colLast="0"/>
      <w:bookmarkEnd w:id="47"/>
      <w:r w:rsidRPr="005B118A">
        <w:rPr>
          <w:rFonts w:cstheme="majorHAnsi"/>
          <w:color w:val="000000"/>
          <w:sz w:val="24"/>
          <w:szCs w:val="24"/>
        </w:rPr>
        <w:t>Regionalni razvojni program (RRP) posavske regije</w:t>
      </w:r>
    </w:p>
    <w:p w14:paraId="65B22436" w14:textId="77777777" w:rsidR="00425E0E" w:rsidRPr="005B118A" w:rsidRDefault="00794B51" w:rsidP="0048350D">
      <w:pPr>
        <w:spacing w:after="235" w:line="360" w:lineRule="auto"/>
        <w:ind w:left="10" w:right="0" w:firstLine="0"/>
        <w:rPr>
          <w:rFonts w:cstheme="majorHAnsi"/>
          <w:szCs w:val="24"/>
        </w:rPr>
      </w:pPr>
      <w:r w:rsidRPr="005B118A">
        <w:rPr>
          <w:rFonts w:cstheme="majorHAnsi"/>
          <w:szCs w:val="24"/>
        </w:rPr>
        <w:t xml:space="preserve">Projekt podpira prioritete regionalnega razvoja, kot so trajnostni razvoj in izboljšanje kulturne in naravne dediščine. Revitalizacija parka spodbuja trajnostno rabo prostora, vključuje obnovo zelene infrastrukture in prispeva k ohranjanju ter popularizaciji dediščine cistercijanov, kar je pomembno tako z ekološkega kot kulturnega vidika. Projekt sodi v okvir </w:t>
      </w:r>
      <w:r w:rsidRPr="005B118A">
        <w:rPr>
          <w:rFonts w:cstheme="majorHAnsi"/>
          <w:szCs w:val="24"/>
        </w:rPr>
        <w:lastRenderedPageBreak/>
        <w:t>ukrepov za razvoj zelene infrastrukture in promocijo trajnostnega turizma. V tem primeru projekt predvideva obnovo degradiranega območja in njegovo vključitev v širši kulturni in turistični kontekst. To bo prineslo koristi ne le za lokalno prebivalstvo, ampak tudi za širšo regijo, saj bo območje postalo pomembna destinacija za obiskovalce, s čimer bo povečana prepoznavnost regije in spodbujen gospodarski razvoj, vezan na turizem. Projekt poleg tega upošteva tudi trajnostne prakse z vključevanjem lokalnih naravnih virov in kulturnih elementov, kar je v skladu z usmeritvami regionalnega razvoja za spodbujanje zelene in krožne ekonomije ter izboljšanje kakovosti življenja prebivalcev skozi izboljšano infrastrukturo.</w:t>
      </w:r>
    </w:p>
    <w:p w14:paraId="49D20A11" w14:textId="77777777" w:rsidR="00425E0E" w:rsidRPr="00794B51" w:rsidRDefault="00794B51" w:rsidP="0048350D">
      <w:pPr>
        <w:pStyle w:val="Naslov2"/>
        <w:spacing w:line="360" w:lineRule="auto"/>
        <w:ind w:left="10" w:firstLine="149"/>
        <w:rPr>
          <w:rFonts w:cstheme="majorHAnsi"/>
          <w:color w:val="000000"/>
        </w:rPr>
      </w:pPr>
      <w:bookmarkStart w:id="48" w:name="_Toc230092180"/>
      <w:r w:rsidRPr="00794B51">
        <w:rPr>
          <w:rFonts w:cstheme="majorHAnsi"/>
          <w:color w:val="000000"/>
        </w:rPr>
        <w:t>4.2 USMERITVE ZA PROJEKTIRANJE</w:t>
      </w:r>
      <w:bookmarkEnd w:id="48"/>
      <w:r w:rsidRPr="00794B51">
        <w:rPr>
          <w:rFonts w:cstheme="majorHAnsi"/>
          <w:color w:val="000000"/>
        </w:rPr>
        <w:t xml:space="preserve">  </w:t>
      </w:r>
    </w:p>
    <w:p w14:paraId="19D91AE6" w14:textId="77777777" w:rsidR="00425E0E" w:rsidRPr="00794B51" w:rsidRDefault="00794B51" w:rsidP="0048350D">
      <w:pPr>
        <w:pStyle w:val="Naslov3"/>
        <w:spacing w:line="360" w:lineRule="auto"/>
        <w:ind w:left="10" w:firstLine="149"/>
        <w:rPr>
          <w:rFonts w:cstheme="majorHAnsi"/>
          <w:color w:val="000000"/>
        </w:rPr>
      </w:pPr>
      <w:bookmarkStart w:id="49" w:name="_Toc230092181"/>
      <w:r w:rsidRPr="00794B51">
        <w:rPr>
          <w:rFonts w:cstheme="majorHAnsi"/>
          <w:color w:val="000000"/>
        </w:rPr>
        <w:t>4.2.1 OSNOVNE USMERITVE</w:t>
      </w:r>
      <w:bookmarkEnd w:id="49"/>
      <w:r w:rsidRPr="00794B51">
        <w:rPr>
          <w:rFonts w:cstheme="majorHAnsi"/>
          <w:color w:val="000000"/>
        </w:rPr>
        <w:t xml:space="preserve">  </w:t>
      </w:r>
    </w:p>
    <w:p w14:paraId="38E9B289" w14:textId="77777777" w:rsidR="00425E0E" w:rsidRPr="005B118A" w:rsidRDefault="00794B51" w:rsidP="0048350D">
      <w:pPr>
        <w:spacing w:after="240" w:line="360" w:lineRule="auto"/>
        <w:ind w:left="0" w:right="0" w:firstLine="0"/>
        <w:rPr>
          <w:rFonts w:cstheme="majorHAnsi"/>
          <w:szCs w:val="24"/>
        </w:rPr>
      </w:pPr>
      <w:r w:rsidRPr="005B118A">
        <w:rPr>
          <w:rFonts w:cstheme="majorHAnsi"/>
          <w:szCs w:val="24"/>
        </w:rPr>
        <w:t>Osnovni namen projektiranja je celovita revitalizacija opuščenega območja nekdanje drevesnice (parcele št. 1397/1, 1397/2, 1397/3, 1397/4 in 1397/5, k.o. 1331). Projektantske rešitve morajo slediti načelom Novega evropskega Bauhausa ter integrirati na naravi temelječe rešitve (NTR) za izboljšanje biotske raznovrstnosti in kakovosti življenja.</w:t>
      </w:r>
    </w:p>
    <w:p w14:paraId="78730875" w14:textId="77777777" w:rsidR="00425E0E" w:rsidRPr="005B118A" w:rsidRDefault="00794B51" w:rsidP="0048350D">
      <w:pPr>
        <w:pStyle w:val="Naslov4"/>
        <w:spacing w:line="360" w:lineRule="auto"/>
        <w:rPr>
          <w:rFonts w:cstheme="majorHAnsi"/>
          <w:color w:val="000000"/>
          <w:sz w:val="24"/>
          <w:szCs w:val="24"/>
        </w:rPr>
      </w:pPr>
      <w:bookmarkStart w:id="50" w:name="_heading=h.8e7gouigb25s" w:colFirst="0" w:colLast="0"/>
      <w:bookmarkEnd w:id="50"/>
      <w:r w:rsidRPr="005B118A">
        <w:rPr>
          <w:rFonts w:cstheme="majorHAnsi"/>
          <w:color w:val="000000"/>
          <w:sz w:val="24"/>
          <w:szCs w:val="24"/>
        </w:rPr>
        <w:t>Varstvo in sanacija grajene dediščine</w:t>
      </w:r>
    </w:p>
    <w:p w14:paraId="701876C6" w14:textId="77777777" w:rsidR="00425E0E" w:rsidRPr="005B118A" w:rsidRDefault="00794B51" w:rsidP="0048350D">
      <w:pPr>
        <w:numPr>
          <w:ilvl w:val="0"/>
          <w:numId w:val="16"/>
        </w:numPr>
        <w:spacing w:after="0" w:line="360" w:lineRule="auto"/>
        <w:ind w:right="0"/>
        <w:jc w:val="left"/>
        <w:rPr>
          <w:rFonts w:cstheme="majorHAnsi"/>
          <w:szCs w:val="24"/>
        </w:rPr>
      </w:pPr>
      <w:r w:rsidRPr="005B118A">
        <w:rPr>
          <w:rFonts w:cstheme="majorHAnsi"/>
          <w:szCs w:val="24"/>
        </w:rPr>
        <w:t>Obnova obodnega zidu: Projekt mora predvideti sanacijo 560 m dolgega kamnitega zidu, ki je na mnogih mestih močno degradiran. Obnova mora potekati v sodelovanju z ZVKDS, OE Novo mesto.</w:t>
      </w:r>
    </w:p>
    <w:p w14:paraId="759176F3" w14:textId="77777777" w:rsidR="00425E0E" w:rsidRPr="005B118A" w:rsidRDefault="00794B51" w:rsidP="0048350D">
      <w:pPr>
        <w:numPr>
          <w:ilvl w:val="0"/>
          <w:numId w:val="16"/>
        </w:numPr>
        <w:spacing w:after="0" w:line="360" w:lineRule="auto"/>
        <w:ind w:right="0"/>
        <w:jc w:val="left"/>
        <w:rPr>
          <w:rFonts w:cstheme="majorHAnsi"/>
          <w:szCs w:val="24"/>
        </w:rPr>
      </w:pPr>
      <w:r w:rsidRPr="005B118A">
        <w:rPr>
          <w:rFonts w:cstheme="majorHAnsi"/>
          <w:szCs w:val="24"/>
        </w:rPr>
        <w:t>Arheološka dediščina: Ker je območje opredeljeno kot arheološko najdišče, morajo biti vsi posegi v tla minimalni in podprti s predhodnimi arheološkimi raziskavami ter usklajeni z ZVKDS, OE Novo mesto.</w:t>
      </w:r>
    </w:p>
    <w:p w14:paraId="688D2D34" w14:textId="77777777" w:rsidR="00425E0E" w:rsidRPr="005B118A" w:rsidRDefault="00794B51" w:rsidP="0048350D">
      <w:pPr>
        <w:numPr>
          <w:ilvl w:val="0"/>
          <w:numId w:val="16"/>
        </w:numPr>
        <w:spacing w:after="240" w:line="360" w:lineRule="auto"/>
        <w:ind w:right="0"/>
        <w:jc w:val="left"/>
        <w:rPr>
          <w:rFonts w:cstheme="majorHAnsi"/>
          <w:szCs w:val="24"/>
        </w:rPr>
      </w:pPr>
      <w:r w:rsidRPr="005B118A">
        <w:rPr>
          <w:rFonts w:cstheme="majorHAnsi"/>
          <w:szCs w:val="24"/>
        </w:rPr>
        <w:t>Odstranitev dotrajanih struktur: Predvidena je odstranitev opuščenega začasnega lesenega objekta v jugovzhodnem vogalu.</w:t>
      </w:r>
    </w:p>
    <w:p w14:paraId="0B0C1782" w14:textId="77777777" w:rsidR="00425E0E" w:rsidRPr="005B118A" w:rsidRDefault="00794B51" w:rsidP="0048350D">
      <w:pPr>
        <w:pStyle w:val="Naslov4"/>
        <w:spacing w:line="360" w:lineRule="auto"/>
        <w:ind w:left="0" w:firstLine="0"/>
        <w:rPr>
          <w:rFonts w:cstheme="majorHAnsi"/>
          <w:color w:val="000000"/>
          <w:sz w:val="24"/>
          <w:szCs w:val="24"/>
        </w:rPr>
      </w:pPr>
      <w:bookmarkStart w:id="51" w:name="_heading=h.a51u1vxm9enn" w:colFirst="0" w:colLast="0"/>
      <w:bookmarkEnd w:id="51"/>
      <w:r w:rsidRPr="005B118A">
        <w:rPr>
          <w:rFonts w:cstheme="majorHAnsi"/>
          <w:color w:val="000000"/>
          <w:sz w:val="24"/>
          <w:szCs w:val="24"/>
        </w:rPr>
        <w:lastRenderedPageBreak/>
        <w:t>Implementacija na naravi temelječih rešitev (NTR)</w:t>
      </w:r>
    </w:p>
    <w:p w14:paraId="69EE941D" w14:textId="77777777" w:rsidR="00425E0E" w:rsidRPr="005B118A" w:rsidRDefault="00794B51" w:rsidP="0048350D">
      <w:pPr>
        <w:spacing w:after="240" w:line="360" w:lineRule="auto"/>
        <w:ind w:left="0" w:right="0" w:firstLine="0"/>
        <w:rPr>
          <w:rFonts w:cstheme="majorHAnsi"/>
          <w:szCs w:val="24"/>
        </w:rPr>
      </w:pPr>
      <w:r w:rsidRPr="005B118A">
        <w:rPr>
          <w:rFonts w:cstheme="majorHAnsi"/>
          <w:szCs w:val="24"/>
        </w:rPr>
        <w:t xml:space="preserve">Načrtovanje mora doseči vsaj </w:t>
      </w:r>
      <w:r w:rsidR="003516AA">
        <w:rPr>
          <w:rFonts w:cstheme="majorHAnsi"/>
          <w:szCs w:val="24"/>
        </w:rPr>
        <w:t>76%</w:t>
      </w:r>
      <w:r w:rsidR="00C77E44" w:rsidRPr="00C77E44">
        <w:rPr>
          <w:rFonts w:cstheme="majorHAnsi"/>
          <w:szCs w:val="24"/>
        </w:rPr>
        <w:t xml:space="preserve"> odstotek</w:t>
      </w:r>
      <w:r w:rsidRPr="00C77E44">
        <w:rPr>
          <w:rFonts w:cstheme="majorHAnsi"/>
          <w:szCs w:val="24"/>
        </w:rPr>
        <w:t xml:space="preserve"> delež uporabe NTR</w:t>
      </w:r>
      <w:r w:rsidRPr="005B118A">
        <w:rPr>
          <w:rFonts w:cstheme="majorHAnsi"/>
          <w:szCs w:val="24"/>
        </w:rPr>
        <w:t>. Ključni ukrepi vključujejo:</w:t>
      </w:r>
    </w:p>
    <w:p w14:paraId="00B51E17" w14:textId="77777777" w:rsidR="00425E0E" w:rsidRPr="005B118A" w:rsidRDefault="00794B51" w:rsidP="0048350D">
      <w:pPr>
        <w:numPr>
          <w:ilvl w:val="0"/>
          <w:numId w:val="6"/>
        </w:numPr>
        <w:spacing w:after="0" w:line="360" w:lineRule="auto"/>
        <w:ind w:right="0"/>
        <w:rPr>
          <w:rFonts w:cstheme="majorHAnsi"/>
          <w:szCs w:val="24"/>
        </w:rPr>
      </w:pPr>
      <w:r w:rsidRPr="005B118A">
        <w:rPr>
          <w:rFonts w:cstheme="majorHAnsi"/>
          <w:szCs w:val="24"/>
        </w:rPr>
        <w:t>Vodno upravljanje: Revitalizacija zatravljenega izsuševalnega jarka na jugu območja za trajnostno odvajanje voda v potok Obrh.</w:t>
      </w:r>
    </w:p>
    <w:p w14:paraId="3F500E01" w14:textId="1F960DD5" w:rsidR="00425E0E" w:rsidRPr="005B118A" w:rsidRDefault="00794B51" w:rsidP="0048350D">
      <w:pPr>
        <w:numPr>
          <w:ilvl w:val="0"/>
          <w:numId w:val="6"/>
        </w:numPr>
        <w:spacing w:after="0" w:line="360" w:lineRule="auto"/>
        <w:ind w:right="0"/>
        <w:rPr>
          <w:rFonts w:cstheme="majorHAnsi"/>
          <w:szCs w:val="24"/>
        </w:rPr>
      </w:pPr>
      <w:r w:rsidRPr="005B118A">
        <w:rPr>
          <w:rFonts w:cstheme="majorHAnsi"/>
          <w:szCs w:val="24"/>
        </w:rPr>
        <w:t>Ohranitev obstoječih mogočnih hrastovih dreves, odstranitev invazivnih vrst in dopolnitev zasaditve z avtohtonimi vrstami v skladu s smernicami ZVKDS, OE Novo mesto in Zavoda za gozdove.</w:t>
      </w:r>
      <w:r w:rsidR="008D242F">
        <w:rPr>
          <w:rFonts w:cstheme="majorHAnsi"/>
          <w:szCs w:val="24"/>
        </w:rPr>
        <w:t xml:space="preserve"> </w:t>
      </w:r>
      <w:r w:rsidR="007B3A36">
        <w:rPr>
          <w:rFonts w:cstheme="majorHAnsi"/>
          <w:szCs w:val="24"/>
        </w:rPr>
        <w:t xml:space="preserve">Pri tem se upošteva prostor ter se ne teži k vzpostavljanju novih zasaditev, razen v primeru ko je to nujen element idejne zasnove ureditve. </w:t>
      </w:r>
    </w:p>
    <w:p w14:paraId="7D36184C" w14:textId="1BD8F3BF" w:rsidR="00425E0E" w:rsidRPr="00F44BC5" w:rsidRDefault="00794B51" w:rsidP="0048350D">
      <w:pPr>
        <w:numPr>
          <w:ilvl w:val="0"/>
          <w:numId w:val="6"/>
        </w:numPr>
        <w:spacing w:after="0" w:line="360" w:lineRule="auto"/>
        <w:ind w:right="0"/>
        <w:rPr>
          <w:rFonts w:cstheme="majorHAnsi"/>
          <w:szCs w:val="24"/>
        </w:rPr>
      </w:pPr>
      <w:bookmarkStart w:id="52" w:name="_heading=h.mv84wqkid016" w:colFirst="0" w:colLast="0"/>
      <w:bookmarkEnd w:id="52"/>
      <w:r w:rsidRPr="00F44BC5">
        <w:rPr>
          <w:rFonts w:cstheme="majorHAnsi"/>
          <w:szCs w:val="24"/>
        </w:rPr>
        <w:t>Projekt</w:t>
      </w:r>
      <w:r w:rsidR="00B87070" w:rsidRPr="00F44BC5">
        <w:rPr>
          <w:rFonts w:cstheme="majorHAnsi"/>
          <w:szCs w:val="24"/>
        </w:rPr>
        <w:t>ni</w:t>
      </w:r>
      <w:r w:rsidRPr="00F44BC5">
        <w:rPr>
          <w:rFonts w:cstheme="majorHAnsi"/>
          <w:szCs w:val="24"/>
        </w:rPr>
        <w:t xml:space="preserve"> predlog mora zagotoviti vsaj 80-odstotno </w:t>
      </w:r>
      <w:r w:rsidR="00B87070" w:rsidRPr="00F44BC5">
        <w:rPr>
          <w:rFonts w:cstheme="majorHAnsi"/>
          <w:szCs w:val="24"/>
        </w:rPr>
        <w:t>po</w:t>
      </w:r>
      <w:r w:rsidRPr="00F44BC5">
        <w:rPr>
          <w:rFonts w:cstheme="majorHAnsi"/>
          <w:szCs w:val="24"/>
        </w:rPr>
        <w:t>raščenost terena (izhodiščno stanje zaraščenosti je 100 %).</w:t>
      </w:r>
    </w:p>
    <w:p w14:paraId="1F4F2268" w14:textId="77777777" w:rsidR="00425E0E" w:rsidRPr="005B118A" w:rsidRDefault="00794B51" w:rsidP="0048350D">
      <w:pPr>
        <w:numPr>
          <w:ilvl w:val="0"/>
          <w:numId w:val="6"/>
        </w:numPr>
        <w:spacing w:after="240" w:line="360" w:lineRule="auto"/>
        <w:ind w:right="0"/>
        <w:rPr>
          <w:rFonts w:cstheme="majorHAnsi"/>
          <w:szCs w:val="24"/>
        </w:rPr>
      </w:pPr>
      <w:r w:rsidRPr="005B118A">
        <w:rPr>
          <w:rFonts w:cstheme="majorHAnsi"/>
          <w:szCs w:val="24"/>
        </w:rPr>
        <w:t>Ureditev poti, ki minimalno obremenjujejo tla.</w:t>
      </w:r>
    </w:p>
    <w:p w14:paraId="39E7C0EE" w14:textId="77777777" w:rsidR="00425E0E" w:rsidRPr="005B118A" w:rsidRDefault="00794B51" w:rsidP="0048350D">
      <w:pPr>
        <w:pStyle w:val="Naslov4"/>
        <w:spacing w:line="360" w:lineRule="auto"/>
        <w:rPr>
          <w:rFonts w:cstheme="majorHAnsi"/>
          <w:color w:val="000000"/>
          <w:sz w:val="24"/>
          <w:szCs w:val="24"/>
        </w:rPr>
      </w:pPr>
      <w:bookmarkStart w:id="53" w:name="_heading=h.cv3860np3o4" w:colFirst="0" w:colLast="0"/>
      <w:bookmarkEnd w:id="53"/>
      <w:r w:rsidRPr="005B118A">
        <w:rPr>
          <w:rFonts w:cstheme="majorHAnsi"/>
          <w:color w:val="000000"/>
          <w:sz w:val="24"/>
          <w:szCs w:val="24"/>
        </w:rPr>
        <w:t>Programska vsebina in dostopnost</w:t>
      </w:r>
    </w:p>
    <w:p w14:paraId="0AE13970" w14:textId="77777777" w:rsidR="00425E0E" w:rsidRPr="005B118A" w:rsidRDefault="00794B51" w:rsidP="0048350D">
      <w:pPr>
        <w:numPr>
          <w:ilvl w:val="0"/>
          <w:numId w:val="11"/>
        </w:numPr>
        <w:spacing w:after="0" w:line="360" w:lineRule="auto"/>
        <w:rPr>
          <w:rFonts w:cstheme="majorHAnsi"/>
          <w:szCs w:val="24"/>
        </w:rPr>
      </w:pPr>
      <w:r w:rsidRPr="005B118A">
        <w:rPr>
          <w:rFonts w:cstheme="majorHAnsi"/>
          <w:szCs w:val="24"/>
        </w:rPr>
        <w:t>Univerzalna dostopnost: Park mora biti zasnovan tako, da v največji možni meri odpravlja gibalne in druge ovire, s čimer se omogoči dostop vsem skupinam prebivalstva.</w:t>
      </w:r>
    </w:p>
    <w:p w14:paraId="7D654265" w14:textId="77777777" w:rsidR="00425E0E" w:rsidRPr="005B118A" w:rsidRDefault="00794B51" w:rsidP="0048350D">
      <w:pPr>
        <w:numPr>
          <w:ilvl w:val="0"/>
          <w:numId w:val="11"/>
        </w:numPr>
        <w:spacing w:after="0" w:line="360" w:lineRule="auto"/>
        <w:rPr>
          <w:rFonts w:cstheme="majorHAnsi"/>
          <w:szCs w:val="24"/>
        </w:rPr>
      </w:pPr>
      <w:r w:rsidRPr="005B118A">
        <w:rPr>
          <w:rFonts w:cstheme="majorHAnsi"/>
          <w:szCs w:val="24"/>
        </w:rPr>
        <w:t>Igrifikacija in interpretacija: Vzpostavitev tematskih vsebin, ki historične prakse (izsuševanje, upravljanje z močvirnim gozdom) povezujejo s sodobno trajnostno rabo.</w:t>
      </w:r>
    </w:p>
    <w:p w14:paraId="30B10C30" w14:textId="77777777" w:rsidR="00425E0E" w:rsidRPr="005B118A" w:rsidRDefault="00794B51" w:rsidP="0048350D">
      <w:pPr>
        <w:numPr>
          <w:ilvl w:val="0"/>
          <w:numId w:val="11"/>
        </w:numPr>
        <w:spacing w:line="360" w:lineRule="auto"/>
        <w:rPr>
          <w:rFonts w:cstheme="majorHAnsi"/>
          <w:szCs w:val="24"/>
        </w:rPr>
      </w:pPr>
      <w:r w:rsidRPr="005B118A">
        <w:rPr>
          <w:rFonts w:cstheme="majorHAnsi"/>
          <w:szCs w:val="24"/>
        </w:rPr>
        <w:t>Projektna rešitev mora zagotoviti tekoč prehod med mestnim jedrom, kompleksom Galerije Božidar Jakac in Parkom skulptur Forma viva.</w:t>
      </w:r>
    </w:p>
    <w:p w14:paraId="132D4BB5" w14:textId="77777777" w:rsidR="00425E0E" w:rsidRPr="005B118A" w:rsidRDefault="00425E0E" w:rsidP="0048350D">
      <w:pPr>
        <w:spacing w:line="360" w:lineRule="auto"/>
        <w:ind w:left="720" w:firstLine="0"/>
        <w:rPr>
          <w:rFonts w:cstheme="majorHAnsi"/>
          <w:szCs w:val="24"/>
        </w:rPr>
      </w:pPr>
    </w:p>
    <w:p w14:paraId="4BBE100E" w14:textId="77777777" w:rsidR="00425E0E" w:rsidRPr="005B118A" w:rsidRDefault="00794B51" w:rsidP="0048350D">
      <w:pPr>
        <w:pStyle w:val="Naslov4"/>
        <w:spacing w:line="360" w:lineRule="auto"/>
        <w:rPr>
          <w:rFonts w:cstheme="majorHAnsi"/>
          <w:color w:val="000000"/>
          <w:sz w:val="24"/>
          <w:szCs w:val="24"/>
        </w:rPr>
      </w:pPr>
      <w:bookmarkStart w:id="54" w:name="_heading=h.fh6ku7bi209x" w:colFirst="0" w:colLast="0"/>
      <w:bookmarkEnd w:id="54"/>
      <w:r w:rsidRPr="005B118A">
        <w:rPr>
          <w:rFonts w:cstheme="majorHAnsi"/>
          <w:color w:val="000000"/>
          <w:sz w:val="24"/>
          <w:szCs w:val="24"/>
        </w:rPr>
        <w:lastRenderedPageBreak/>
        <w:t>Trajnostni vidik in materiali</w:t>
      </w:r>
    </w:p>
    <w:p w14:paraId="557AD6DB" w14:textId="77777777" w:rsidR="00425E0E" w:rsidRPr="005B118A" w:rsidRDefault="00794B51" w:rsidP="0048350D">
      <w:pPr>
        <w:numPr>
          <w:ilvl w:val="0"/>
          <w:numId w:val="4"/>
        </w:numPr>
        <w:spacing w:after="0" w:line="360" w:lineRule="auto"/>
        <w:rPr>
          <w:rFonts w:cstheme="majorHAnsi"/>
          <w:szCs w:val="24"/>
        </w:rPr>
      </w:pPr>
      <w:r w:rsidRPr="005B118A">
        <w:rPr>
          <w:rFonts w:cstheme="majorHAnsi"/>
          <w:szCs w:val="24"/>
        </w:rPr>
        <w:t>DNSH načelo: Vse rešitve morajo biti skladne z načelom "ne škoduje bistveno", kar vključuje rabo lokalnih materialov (kamen, les) in preprečevanje emisij toplogrednih plinov.</w:t>
      </w:r>
    </w:p>
    <w:p w14:paraId="64916D5E" w14:textId="77777777" w:rsidR="00425E0E" w:rsidRPr="005B118A" w:rsidRDefault="00794B51" w:rsidP="005B118A">
      <w:pPr>
        <w:numPr>
          <w:ilvl w:val="0"/>
          <w:numId w:val="4"/>
        </w:numPr>
        <w:spacing w:after="40" w:line="360" w:lineRule="auto"/>
        <w:rPr>
          <w:rFonts w:cstheme="majorHAnsi"/>
          <w:szCs w:val="24"/>
        </w:rPr>
      </w:pPr>
      <w:r w:rsidRPr="005B118A">
        <w:rPr>
          <w:rFonts w:cstheme="majorHAnsi"/>
          <w:szCs w:val="24"/>
        </w:rPr>
        <w:t>Pri čiščenju terena se spodbuja ponovna uporaba odstranjenega lesa za elemente urbane opreme ali utrditev poti</w:t>
      </w:r>
    </w:p>
    <w:p w14:paraId="3A1D98DF" w14:textId="77777777" w:rsidR="00425E0E" w:rsidRPr="00794B51" w:rsidRDefault="00794B51" w:rsidP="0048350D">
      <w:pPr>
        <w:pStyle w:val="Naslov3"/>
        <w:spacing w:line="360" w:lineRule="auto"/>
        <w:ind w:left="10" w:firstLine="149"/>
        <w:rPr>
          <w:rFonts w:eastAsia="Calibri" w:cstheme="majorHAnsi"/>
          <w:b/>
          <w:bCs/>
          <w:color w:val="000000"/>
          <w:sz w:val="20"/>
          <w:szCs w:val="20"/>
        </w:rPr>
      </w:pPr>
      <w:bookmarkStart w:id="55" w:name="_Toc230092182"/>
      <w:r w:rsidRPr="00794B51">
        <w:rPr>
          <w:rFonts w:cstheme="majorHAnsi"/>
          <w:color w:val="000000"/>
        </w:rPr>
        <w:t>4.2.2 PREDSTAVITEV IN OPIS PROGRAMOV</w:t>
      </w:r>
      <w:bookmarkEnd w:id="55"/>
      <w:r w:rsidRPr="00794B51">
        <w:rPr>
          <w:rFonts w:cstheme="majorHAnsi"/>
          <w:color w:val="000000"/>
        </w:rPr>
        <w:t xml:space="preserve"> </w:t>
      </w:r>
    </w:p>
    <w:tbl>
      <w:tblPr>
        <w:tblStyle w:val="a6"/>
        <w:tblW w:w="8641"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0"/>
        <w:gridCol w:w="5111"/>
      </w:tblGrid>
      <w:tr w:rsidR="00425E0E" w:rsidRPr="00794B51" w14:paraId="3D3A9557" w14:textId="77777777">
        <w:trPr>
          <w:trHeight w:val="436"/>
        </w:trPr>
        <w:tc>
          <w:tcPr>
            <w:tcW w:w="8641" w:type="dxa"/>
            <w:gridSpan w:val="2"/>
          </w:tcPr>
          <w:p w14:paraId="1C7E882B" w14:textId="38766368" w:rsidR="00425E0E" w:rsidRPr="00794B51" w:rsidRDefault="00794B51" w:rsidP="0048350D">
            <w:pPr>
              <w:widowControl w:val="0"/>
              <w:spacing w:before="107" w:after="0" w:line="360" w:lineRule="auto"/>
              <w:ind w:left="110" w:right="0" w:firstLine="0"/>
              <w:jc w:val="left"/>
              <w:rPr>
                <w:rFonts w:cstheme="majorHAnsi"/>
                <w:b/>
                <w:bCs/>
              </w:rPr>
            </w:pPr>
            <w:r w:rsidRPr="00794B51">
              <w:rPr>
                <w:rFonts w:cstheme="majorHAnsi"/>
                <w:b/>
                <w:bCs/>
              </w:rPr>
              <w:t>AKTIVNOST</w:t>
            </w:r>
            <w:r w:rsidR="00D04673">
              <w:rPr>
                <w:rFonts w:cstheme="majorHAnsi"/>
                <w:b/>
                <w:bCs/>
              </w:rPr>
              <w:t xml:space="preserve"> 1. FAZE</w:t>
            </w:r>
          </w:p>
        </w:tc>
      </w:tr>
      <w:tr w:rsidR="00425E0E" w:rsidRPr="00794B51" w14:paraId="28F2FB65" w14:textId="77777777" w:rsidTr="005B118A">
        <w:trPr>
          <w:trHeight w:val="275"/>
        </w:trPr>
        <w:tc>
          <w:tcPr>
            <w:tcW w:w="3530" w:type="dxa"/>
          </w:tcPr>
          <w:p w14:paraId="0B7FFB88" w14:textId="77777777" w:rsidR="00425E0E" w:rsidRPr="00794B51" w:rsidRDefault="00794B51" w:rsidP="0048350D">
            <w:pPr>
              <w:widowControl w:val="0"/>
              <w:spacing w:before="25" w:after="0" w:line="360" w:lineRule="auto"/>
              <w:ind w:left="110" w:right="0" w:firstLine="0"/>
              <w:jc w:val="left"/>
              <w:rPr>
                <w:rFonts w:cstheme="majorHAnsi"/>
                <w:b/>
                <w:bCs/>
              </w:rPr>
            </w:pPr>
            <w:r w:rsidRPr="00794B51">
              <w:rPr>
                <w:rFonts w:cstheme="majorHAnsi"/>
                <w:b/>
                <w:bCs/>
              </w:rPr>
              <w:t>UREDITEV ZELENE INFRASTRUKTURE</w:t>
            </w:r>
          </w:p>
        </w:tc>
        <w:tc>
          <w:tcPr>
            <w:tcW w:w="5111" w:type="dxa"/>
          </w:tcPr>
          <w:p w14:paraId="47E14A7A" w14:textId="77777777" w:rsidR="00425E0E" w:rsidRPr="00794B51" w:rsidRDefault="00425E0E" w:rsidP="0048350D">
            <w:pPr>
              <w:widowControl w:val="0"/>
              <w:spacing w:before="25" w:after="0" w:line="360" w:lineRule="auto"/>
              <w:ind w:left="110" w:right="0" w:firstLine="0"/>
              <w:jc w:val="left"/>
              <w:rPr>
                <w:rFonts w:cstheme="majorHAnsi"/>
                <w:b/>
                <w:bCs/>
              </w:rPr>
            </w:pPr>
          </w:p>
        </w:tc>
      </w:tr>
      <w:tr w:rsidR="00425E0E" w:rsidRPr="00794B51" w14:paraId="5616B0AD" w14:textId="77777777" w:rsidTr="005B118A">
        <w:trPr>
          <w:trHeight w:val="275"/>
        </w:trPr>
        <w:tc>
          <w:tcPr>
            <w:tcW w:w="3530" w:type="dxa"/>
          </w:tcPr>
          <w:p w14:paraId="0CA319B3"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Urejanje zelene infrastrukture</w:t>
            </w:r>
          </w:p>
        </w:tc>
        <w:tc>
          <w:tcPr>
            <w:tcW w:w="5111" w:type="dxa"/>
          </w:tcPr>
          <w:p w14:paraId="681DB0DB" w14:textId="5B4A9F10" w:rsidR="00425E0E" w:rsidRPr="00794B51" w:rsidRDefault="00470458" w:rsidP="0048350D">
            <w:pPr>
              <w:widowControl w:val="0"/>
              <w:spacing w:before="27" w:after="0" w:line="360" w:lineRule="auto"/>
              <w:ind w:left="110" w:right="0" w:firstLine="0"/>
              <w:jc w:val="left"/>
              <w:rPr>
                <w:rFonts w:cstheme="majorHAnsi"/>
              </w:rPr>
            </w:pPr>
            <w:r w:rsidRPr="007B3A36">
              <w:rPr>
                <w:rFonts w:cstheme="majorHAnsi"/>
              </w:rPr>
              <w:t>Oblikovanje odprtega prostora</w:t>
            </w:r>
            <w:r w:rsidR="007B3A36" w:rsidRPr="007B3A36">
              <w:rPr>
                <w:rFonts w:cstheme="majorHAnsi"/>
              </w:rPr>
              <w:t xml:space="preserve"> z načrtovanjem vsebinske ureditve</w:t>
            </w:r>
            <w:r w:rsidRPr="007B3A36">
              <w:rPr>
                <w:rFonts w:cstheme="majorHAnsi"/>
              </w:rPr>
              <w:t>.</w:t>
            </w:r>
            <w:r>
              <w:rPr>
                <w:rFonts w:cstheme="majorHAnsi"/>
              </w:rPr>
              <w:t xml:space="preserve"> </w:t>
            </w:r>
            <w:r w:rsidR="00794B51" w:rsidRPr="00794B51">
              <w:rPr>
                <w:rFonts w:cstheme="majorHAnsi"/>
              </w:rPr>
              <w:t xml:space="preserve">Čiščenje zaraščenega terena (naravna sukcesija), odstranitev invazivnih vrst in vzpostavitev novih parkovnih površin. </w:t>
            </w:r>
          </w:p>
        </w:tc>
      </w:tr>
      <w:tr w:rsidR="00425E0E" w:rsidRPr="00794B51" w14:paraId="33C0EE2E" w14:textId="77777777" w:rsidTr="005B118A">
        <w:trPr>
          <w:trHeight w:val="275"/>
        </w:trPr>
        <w:tc>
          <w:tcPr>
            <w:tcW w:w="3530" w:type="dxa"/>
          </w:tcPr>
          <w:p w14:paraId="3F84C500"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Oprema za vzpostavitev dostopnosti (načela NTR)</w:t>
            </w:r>
          </w:p>
        </w:tc>
        <w:tc>
          <w:tcPr>
            <w:tcW w:w="5111" w:type="dxa"/>
          </w:tcPr>
          <w:p w14:paraId="638656E8" w14:textId="3BABEC52"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 xml:space="preserve">Vzpostavitev poti in dostopov v skladu z načeli NTR, kar vključuje uporabo prepustnih materialov, </w:t>
            </w:r>
            <w:r w:rsidR="00A973EB">
              <w:rPr>
                <w:rFonts w:cstheme="majorHAnsi"/>
              </w:rPr>
              <w:t>komunikacijske</w:t>
            </w:r>
            <w:r w:rsidRPr="00794B51">
              <w:rPr>
                <w:rFonts w:cstheme="majorHAnsi"/>
              </w:rPr>
              <w:t xml:space="preserve"> poti</w:t>
            </w:r>
            <w:r w:rsidR="00A973EB">
              <w:rPr>
                <w:rFonts w:cstheme="majorHAnsi"/>
              </w:rPr>
              <w:t xml:space="preserve">, </w:t>
            </w:r>
            <w:r w:rsidRPr="00794B51">
              <w:rPr>
                <w:rFonts w:cstheme="majorHAnsi"/>
              </w:rPr>
              <w:t>revitalizacijo zatravljenega izsuševalnega jarka</w:t>
            </w:r>
            <w:r w:rsidR="00A973EB">
              <w:rPr>
                <w:rFonts w:cstheme="majorHAnsi"/>
              </w:rPr>
              <w:t xml:space="preserve"> in njegovo premostitev</w:t>
            </w:r>
            <w:r w:rsidRPr="00794B51">
              <w:rPr>
                <w:rFonts w:cstheme="majorHAnsi"/>
              </w:rPr>
              <w:t>. Ureditev naj v največji možni meri zagotavlja univerzalno dostopnost (tudi za gibalno ovirane) v radiju 500 m od naselja.</w:t>
            </w:r>
          </w:p>
        </w:tc>
      </w:tr>
      <w:tr w:rsidR="00425E0E" w:rsidRPr="00794B51" w14:paraId="014E4114" w14:textId="77777777" w:rsidTr="005B118A">
        <w:trPr>
          <w:trHeight w:val="275"/>
        </w:trPr>
        <w:tc>
          <w:tcPr>
            <w:tcW w:w="3530" w:type="dxa"/>
          </w:tcPr>
          <w:p w14:paraId="0B7E23C5"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Igrifikacija zelene infrastrukture</w:t>
            </w:r>
          </w:p>
        </w:tc>
        <w:tc>
          <w:tcPr>
            <w:tcW w:w="5111" w:type="dxa"/>
          </w:tcPr>
          <w:p w14:paraId="012EF3DE" w14:textId="07F1C098"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 xml:space="preserve">Vzpostavitev pogojev za vpeljavo </w:t>
            </w:r>
            <w:r w:rsidR="00A56EEF" w:rsidRPr="00A56EEF">
              <w:rPr>
                <w:rFonts w:cstheme="majorHAnsi"/>
              </w:rPr>
              <w:t>doživljajskih</w:t>
            </w:r>
            <w:r w:rsidRPr="00794B51">
              <w:rPr>
                <w:rFonts w:cstheme="majorHAnsi"/>
              </w:rPr>
              <w:t xml:space="preserve"> in izobraževalnih vsebin, ki na inovativen način interpretirajo historične krajine. Ureditev naj vključuje opremo za interpretacijo na prostem, ki povezuje kulturo in naravo ter upošteva umetniški </w:t>
            </w:r>
            <w:r w:rsidRPr="00794B51">
              <w:rPr>
                <w:rFonts w:cstheme="majorHAnsi"/>
              </w:rPr>
              <w:lastRenderedPageBreak/>
              <w:t>značaj območja.</w:t>
            </w:r>
          </w:p>
        </w:tc>
      </w:tr>
      <w:tr w:rsidR="00425E0E" w:rsidRPr="00794B51" w14:paraId="5CDEC1A4" w14:textId="77777777" w:rsidTr="005B118A">
        <w:trPr>
          <w:trHeight w:val="275"/>
        </w:trPr>
        <w:tc>
          <w:tcPr>
            <w:tcW w:w="3530" w:type="dxa"/>
          </w:tcPr>
          <w:p w14:paraId="32233CF0" w14:textId="77777777" w:rsidR="00425E0E" w:rsidRPr="00794B51" w:rsidRDefault="00794B51" w:rsidP="0048350D">
            <w:pPr>
              <w:widowControl w:val="0"/>
              <w:spacing w:before="8" w:after="0" w:line="360" w:lineRule="auto"/>
              <w:ind w:left="110" w:right="0" w:firstLine="0"/>
              <w:jc w:val="left"/>
              <w:rPr>
                <w:rFonts w:cstheme="majorHAnsi"/>
                <w:b/>
                <w:bCs/>
              </w:rPr>
            </w:pPr>
            <w:r w:rsidRPr="00794B51">
              <w:rPr>
                <w:rFonts w:cstheme="majorHAnsi"/>
                <w:b/>
                <w:bCs/>
              </w:rPr>
              <w:lastRenderedPageBreak/>
              <w:t>GRADBENO OBRTNIŠKA DELA (ne smejo presegati 40% vseh investicijskih sredstev)</w:t>
            </w:r>
          </w:p>
        </w:tc>
        <w:tc>
          <w:tcPr>
            <w:tcW w:w="5111" w:type="dxa"/>
          </w:tcPr>
          <w:p w14:paraId="0CE589A9" w14:textId="77777777" w:rsidR="00425E0E" w:rsidRPr="00794B51" w:rsidRDefault="00425E0E" w:rsidP="0048350D">
            <w:pPr>
              <w:widowControl w:val="0"/>
              <w:spacing w:before="8" w:after="0" w:line="360" w:lineRule="auto"/>
              <w:ind w:left="110" w:right="0" w:firstLine="0"/>
              <w:jc w:val="left"/>
              <w:rPr>
                <w:rFonts w:cstheme="majorHAnsi"/>
                <w:b/>
                <w:bCs/>
              </w:rPr>
            </w:pPr>
          </w:p>
        </w:tc>
      </w:tr>
      <w:tr w:rsidR="00425E0E" w:rsidRPr="00794B51" w14:paraId="29B96DF2" w14:textId="77777777" w:rsidTr="005B118A">
        <w:trPr>
          <w:trHeight w:val="275"/>
        </w:trPr>
        <w:tc>
          <w:tcPr>
            <w:tcW w:w="3530" w:type="dxa"/>
          </w:tcPr>
          <w:p w14:paraId="68B79D56"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Gradbena dela – obnova dela obstoječega obodnega zidu</w:t>
            </w:r>
          </w:p>
          <w:p w14:paraId="671BCBD9" w14:textId="77777777" w:rsidR="00425E0E" w:rsidRPr="00794B51" w:rsidRDefault="00425E0E" w:rsidP="0048350D">
            <w:pPr>
              <w:widowControl w:val="0"/>
              <w:spacing w:before="27" w:after="0" w:line="360" w:lineRule="auto"/>
              <w:ind w:left="110" w:right="0" w:firstLine="0"/>
              <w:jc w:val="left"/>
              <w:rPr>
                <w:rFonts w:cstheme="majorHAnsi"/>
              </w:rPr>
            </w:pPr>
          </w:p>
        </w:tc>
        <w:tc>
          <w:tcPr>
            <w:tcW w:w="5111" w:type="dxa"/>
          </w:tcPr>
          <w:p w14:paraId="30683B58"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Sanacija in rekonstrukcijo zgodovinskega kamnitega obodnega zidu, ki je na več mestih narušen in degradiran. Cilj je ohranitev integritete kulturnega spomenika in jasna razmejitev parkovnega območja.</w:t>
            </w:r>
          </w:p>
        </w:tc>
      </w:tr>
      <w:tr w:rsidR="00425E0E" w:rsidRPr="00794B51" w14:paraId="7591E23D" w14:textId="77777777" w:rsidTr="005B118A">
        <w:trPr>
          <w:trHeight w:val="275"/>
        </w:trPr>
        <w:tc>
          <w:tcPr>
            <w:tcW w:w="3530" w:type="dxa"/>
          </w:tcPr>
          <w:p w14:paraId="49BBA19F"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Urbana oprema</w:t>
            </w:r>
          </w:p>
        </w:tc>
        <w:tc>
          <w:tcPr>
            <w:tcW w:w="5111" w:type="dxa"/>
          </w:tcPr>
          <w:p w14:paraId="3E344041" w14:textId="77777777" w:rsidR="00425E0E" w:rsidRPr="00794B51" w:rsidRDefault="00794B51" w:rsidP="0048350D">
            <w:pPr>
              <w:widowControl w:val="0"/>
              <w:spacing w:before="27" w:after="0" w:line="360" w:lineRule="auto"/>
              <w:ind w:left="110" w:right="0" w:firstLine="0"/>
              <w:jc w:val="left"/>
              <w:rPr>
                <w:rFonts w:cstheme="majorHAnsi"/>
              </w:rPr>
            </w:pPr>
            <w:r w:rsidRPr="00794B51">
              <w:rPr>
                <w:rFonts w:cstheme="majorHAnsi"/>
              </w:rPr>
              <w:t>Namestitev trajnostno zasnovane opreme, kot so klopi, koši za odpadke in informacijske table, ki so oblikovno usklajene z zgodovinskim kontekstom in naravnim okoljem.</w:t>
            </w:r>
          </w:p>
        </w:tc>
      </w:tr>
      <w:tr w:rsidR="00D04673" w:rsidRPr="00794B51" w14:paraId="76B3D230" w14:textId="77777777" w:rsidTr="005B118A">
        <w:trPr>
          <w:trHeight w:val="275"/>
        </w:trPr>
        <w:tc>
          <w:tcPr>
            <w:tcW w:w="3530" w:type="dxa"/>
          </w:tcPr>
          <w:p w14:paraId="21450AE2" w14:textId="011AE565" w:rsidR="00D04673" w:rsidRPr="00794B51" w:rsidRDefault="00D04673" w:rsidP="0048350D">
            <w:pPr>
              <w:widowControl w:val="0"/>
              <w:spacing w:before="27" w:after="0" w:line="360" w:lineRule="auto"/>
              <w:ind w:left="110" w:right="0" w:firstLine="0"/>
              <w:jc w:val="left"/>
              <w:rPr>
                <w:rFonts w:cstheme="majorHAnsi"/>
              </w:rPr>
            </w:pPr>
            <w:r w:rsidRPr="00794B51">
              <w:rPr>
                <w:rFonts w:cstheme="majorHAnsi"/>
                <w:b/>
                <w:bCs/>
              </w:rPr>
              <w:t>AKTIVNOST</w:t>
            </w:r>
            <w:r>
              <w:rPr>
                <w:rFonts w:cstheme="majorHAnsi"/>
                <w:b/>
                <w:bCs/>
              </w:rPr>
              <w:t xml:space="preserve"> 2. FAZE</w:t>
            </w:r>
          </w:p>
        </w:tc>
        <w:tc>
          <w:tcPr>
            <w:tcW w:w="5111" w:type="dxa"/>
          </w:tcPr>
          <w:p w14:paraId="70BF51D8" w14:textId="77777777" w:rsidR="00D04673" w:rsidRPr="00794B51" w:rsidRDefault="00D04673" w:rsidP="0048350D">
            <w:pPr>
              <w:widowControl w:val="0"/>
              <w:spacing w:before="27" w:after="0" w:line="360" w:lineRule="auto"/>
              <w:ind w:left="110" w:right="0" w:firstLine="0"/>
              <w:jc w:val="left"/>
              <w:rPr>
                <w:rFonts w:cstheme="majorHAnsi"/>
              </w:rPr>
            </w:pPr>
          </w:p>
        </w:tc>
      </w:tr>
      <w:tr w:rsidR="00D04673" w:rsidRPr="00794B51" w14:paraId="2F2750DC" w14:textId="77777777" w:rsidTr="005B118A">
        <w:trPr>
          <w:trHeight w:val="275"/>
        </w:trPr>
        <w:tc>
          <w:tcPr>
            <w:tcW w:w="3530" w:type="dxa"/>
          </w:tcPr>
          <w:p w14:paraId="3C0E60F3" w14:textId="35E052BE" w:rsidR="00D04673" w:rsidRPr="00D04673" w:rsidRDefault="00D04673" w:rsidP="0048350D">
            <w:pPr>
              <w:widowControl w:val="0"/>
              <w:spacing w:before="27" w:after="0" w:line="360" w:lineRule="auto"/>
              <w:ind w:left="110" w:right="0" w:firstLine="0"/>
              <w:jc w:val="left"/>
              <w:rPr>
                <w:rFonts w:cstheme="majorHAnsi"/>
                <w:bCs/>
              </w:rPr>
            </w:pPr>
            <w:r w:rsidRPr="00D04673">
              <w:rPr>
                <w:rFonts w:cstheme="majorHAnsi"/>
                <w:bCs/>
              </w:rPr>
              <w:t xml:space="preserve">Nadgradnja obstoječih vsebin 1. faze </w:t>
            </w:r>
            <w:r>
              <w:rPr>
                <w:rFonts w:cstheme="majorHAnsi"/>
                <w:bCs/>
              </w:rPr>
              <w:t>v smiselno celoto Tematskega parka</w:t>
            </w:r>
            <w:r w:rsidR="00352088">
              <w:rPr>
                <w:rFonts w:cstheme="majorHAnsi"/>
                <w:bCs/>
              </w:rPr>
              <w:t xml:space="preserve">: </w:t>
            </w:r>
            <w:r w:rsidR="00352088" w:rsidRPr="005B118A">
              <w:rPr>
                <w:rFonts w:cstheme="majorHAnsi"/>
                <w:szCs w:val="24"/>
              </w:rPr>
              <w:t>Živa podoba</w:t>
            </w:r>
          </w:p>
        </w:tc>
        <w:tc>
          <w:tcPr>
            <w:tcW w:w="5111" w:type="dxa"/>
          </w:tcPr>
          <w:p w14:paraId="73112F20" w14:textId="1DFEA8B8" w:rsidR="00D04673" w:rsidRDefault="00B104C3" w:rsidP="0048350D">
            <w:pPr>
              <w:widowControl w:val="0"/>
              <w:spacing w:before="27" w:after="0" w:line="360" w:lineRule="auto"/>
              <w:ind w:left="110" w:right="0" w:firstLine="0"/>
              <w:jc w:val="left"/>
              <w:rPr>
                <w:rFonts w:cstheme="majorHAnsi"/>
              </w:rPr>
            </w:pPr>
            <w:r>
              <w:rPr>
                <w:rFonts w:cstheme="majorHAnsi"/>
              </w:rPr>
              <w:t>Vključ</w:t>
            </w:r>
            <w:r w:rsidR="00A81497">
              <w:rPr>
                <w:rFonts w:cstheme="majorHAnsi"/>
              </w:rPr>
              <w:t>uje naj</w:t>
            </w:r>
            <w:r>
              <w:rPr>
                <w:rFonts w:cstheme="majorHAnsi"/>
              </w:rPr>
              <w:t xml:space="preserve">: </w:t>
            </w:r>
          </w:p>
          <w:p w14:paraId="5FBFCFDE" w14:textId="0334D99E" w:rsidR="00B104C3" w:rsidRDefault="00B104C3" w:rsidP="0048350D">
            <w:pPr>
              <w:widowControl w:val="0"/>
              <w:spacing w:before="27" w:after="0" w:line="360" w:lineRule="auto"/>
              <w:ind w:left="110" w:right="0" w:firstLine="0"/>
              <w:jc w:val="left"/>
              <w:rPr>
                <w:rFonts w:cstheme="majorHAnsi"/>
              </w:rPr>
            </w:pPr>
            <w:r>
              <w:rPr>
                <w:rFonts w:cstheme="majorHAnsi"/>
              </w:rPr>
              <w:t xml:space="preserve">- manjši </w:t>
            </w:r>
            <w:r w:rsidR="00A81497">
              <w:rPr>
                <w:rFonts w:cstheme="majorHAnsi"/>
              </w:rPr>
              <w:t xml:space="preserve">odprt </w:t>
            </w:r>
            <w:r>
              <w:rPr>
                <w:rFonts w:cstheme="majorHAnsi"/>
              </w:rPr>
              <w:t>prireditveni prostor s kapaciteto do 150 obiskovalcev</w:t>
            </w:r>
          </w:p>
          <w:p w14:paraId="21B1109A" w14:textId="77777777" w:rsidR="00B104C3" w:rsidRDefault="00B104C3" w:rsidP="0048350D">
            <w:pPr>
              <w:widowControl w:val="0"/>
              <w:spacing w:before="27" w:after="0" w:line="360" w:lineRule="auto"/>
              <w:ind w:left="110" w:right="0" w:firstLine="0"/>
              <w:jc w:val="left"/>
              <w:rPr>
                <w:rFonts w:cstheme="majorHAnsi"/>
              </w:rPr>
            </w:pPr>
            <w:r>
              <w:rPr>
                <w:rFonts w:cstheme="majorHAnsi"/>
              </w:rPr>
              <w:t>- manjši servisni objekt</w:t>
            </w:r>
          </w:p>
          <w:p w14:paraId="0EAA1D00" w14:textId="494F897F" w:rsidR="00B104C3" w:rsidRPr="00794B51" w:rsidRDefault="00B104C3" w:rsidP="0048350D">
            <w:pPr>
              <w:widowControl w:val="0"/>
              <w:spacing w:before="27" w:after="0" w:line="360" w:lineRule="auto"/>
              <w:ind w:left="110" w:right="0" w:firstLine="0"/>
              <w:jc w:val="left"/>
              <w:rPr>
                <w:rFonts w:cstheme="majorHAnsi"/>
              </w:rPr>
            </w:pPr>
            <w:r>
              <w:rPr>
                <w:rFonts w:cstheme="majorHAnsi"/>
              </w:rPr>
              <w:t xml:space="preserve">- </w:t>
            </w:r>
            <w:r w:rsidR="0076183C">
              <w:rPr>
                <w:rFonts w:cstheme="majorHAnsi"/>
              </w:rPr>
              <w:t>nadgradnja drugih vsebin</w:t>
            </w:r>
            <w:r w:rsidR="00A81497">
              <w:rPr>
                <w:rFonts w:cstheme="majorHAnsi"/>
              </w:rPr>
              <w:t xml:space="preserve"> tematskega parka</w:t>
            </w:r>
            <w:r w:rsidR="0076183C">
              <w:rPr>
                <w:rFonts w:cstheme="majorHAnsi"/>
              </w:rPr>
              <w:t xml:space="preserve"> (urbana oprema, i</w:t>
            </w:r>
            <w:r w:rsidR="0076183C" w:rsidRPr="00794B51">
              <w:rPr>
                <w:rFonts w:cstheme="majorHAnsi"/>
              </w:rPr>
              <w:t>grifikacija zelene infrastrukture</w:t>
            </w:r>
            <w:r w:rsidR="00BC713F">
              <w:rPr>
                <w:rFonts w:cstheme="majorHAnsi"/>
              </w:rPr>
              <w:t>, idr.)</w:t>
            </w:r>
            <w:r w:rsidR="0076183C">
              <w:rPr>
                <w:rFonts w:cstheme="majorHAnsi"/>
              </w:rPr>
              <w:t xml:space="preserve"> </w:t>
            </w:r>
          </w:p>
        </w:tc>
      </w:tr>
      <w:tr w:rsidR="00352088" w:rsidRPr="00794B51" w14:paraId="6F59D6B3" w14:textId="77777777" w:rsidTr="005B118A">
        <w:trPr>
          <w:trHeight w:val="275"/>
        </w:trPr>
        <w:tc>
          <w:tcPr>
            <w:tcW w:w="3530" w:type="dxa"/>
          </w:tcPr>
          <w:p w14:paraId="1B264AAA" w14:textId="77777777" w:rsidR="00352088" w:rsidRPr="00D04673" w:rsidRDefault="00352088" w:rsidP="0048350D">
            <w:pPr>
              <w:widowControl w:val="0"/>
              <w:spacing w:before="27" w:after="0" w:line="360" w:lineRule="auto"/>
              <w:ind w:left="110" w:right="0" w:firstLine="0"/>
              <w:jc w:val="left"/>
              <w:rPr>
                <w:rFonts w:cstheme="majorHAnsi"/>
                <w:bCs/>
              </w:rPr>
            </w:pPr>
          </w:p>
        </w:tc>
        <w:tc>
          <w:tcPr>
            <w:tcW w:w="5111" w:type="dxa"/>
          </w:tcPr>
          <w:p w14:paraId="270B160E" w14:textId="77777777" w:rsidR="00352088" w:rsidRPr="00794B51" w:rsidRDefault="00352088" w:rsidP="0048350D">
            <w:pPr>
              <w:widowControl w:val="0"/>
              <w:spacing w:before="27" w:after="0" w:line="360" w:lineRule="auto"/>
              <w:ind w:left="110" w:right="0" w:firstLine="0"/>
              <w:jc w:val="left"/>
              <w:rPr>
                <w:rFonts w:cstheme="majorHAnsi"/>
              </w:rPr>
            </w:pPr>
          </w:p>
        </w:tc>
      </w:tr>
    </w:tbl>
    <w:p w14:paraId="33D60368" w14:textId="77777777" w:rsidR="00A56EEF" w:rsidRDefault="00A56EEF" w:rsidP="0048350D">
      <w:pPr>
        <w:pStyle w:val="Naslov1"/>
        <w:spacing w:line="360" w:lineRule="auto"/>
        <w:ind w:left="-5" w:right="111" w:firstLine="149"/>
        <w:rPr>
          <w:rFonts w:cstheme="majorHAnsi"/>
          <w:color w:val="000000"/>
        </w:rPr>
      </w:pPr>
    </w:p>
    <w:p w14:paraId="78A13C30" w14:textId="60764230" w:rsidR="00425E0E" w:rsidRPr="00794B51" w:rsidRDefault="00794B51" w:rsidP="0048350D">
      <w:pPr>
        <w:pStyle w:val="Naslov1"/>
        <w:spacing w:line="360" w:lineRule="auto"/>
        <w:ind w:left="-5" w:right="111" w:firstLine="149"/>
        <w:rPr>
          <w:rFonts w:cstheme="majorHAnsi"/>
          <w:color w:val="000000"/>
        </w:rPr>
      </w:pPr>
      <w:bookmarkStart w:id="56" w:name="_Toc230092183"/>
      <w:r w:rsidRPr="00794B51">
        <w:rPr>
          <w:rFonts w:cstheme="majorHAnsi"/>
          <w:color w:val="000000"/>
        </w:rPr>
        <w:t>5 PRAVNE IN NORMATIVNE PODLAGE</w:t>
      </w:r>
      <w:bookmarkEnd w:id="56"/>
      <w:r w:rsidRPr="00794B51">
        <w:rPr>
          <w:rFonts w:cstheme="majorHAnsi"/>
          <w:color w:val="000000"/>
        </w:rPr>
        <w:t xml:space="preserve"> </w:t>
      </w:r>
    </w:p>
    <w:p w14:paraId="5C8EEB5B" w14:textId="77777777" w:rsidR="00AD4E9D" w:rsidRPr="005B118A" w:rsidRDefault="00794B51" w:rsidP="001C6D7B">
      <w:pPr>
        <w:spacing w:after="98" w:line="360" w:lineRule="auto"/>
        <w:ind w:left="10" w:right="0" w:firstLine="149"/>
        <w:rPr>
          <w:rFonts w:cstheme="majorHAnsi"/>
          <w:szCs w:val="24"/>
        </w:rPr>
      </w:pPr>
      <w:r w:rsidRPr="005B118A">
        <w:rPr>
          <w:rFonts w:cstheme="majorHAnsi"/>
          <w:szCs w:val="24"/>
        </w:rPr>
        <w:t xml:space="preserve">Pri pripravi natečajne ponudbene dokumentacije je treba upoštevati naslednje:   </w:t>
      </w:r>
    </w:p>
    <w:p w14:paraId="71E7EDE1" w14:textId="77777777" w:rsidR="00425E0E" w:rsidRPr="005B118A" w:rsidRDefault="00794B51" w:rsidP="0048350D">
      <w:pPr>
        <w:spacing w:after="96" w:line="360" w:lineRule="auto"/>
        <w:ind w:left="-5" w:right="0" w:firstLine="149"/>
        <w:rPr>
          <w:rFonts w:cstheme="majorHAnsi"/>
          <w:szCs w:val="24"/>
        </w:rPr>
      </w:pPr>
      <w:r w:rsidRPr="005B118A">
        <w:rPr>
          <w:rFonts w:cstheme="majorHAnsi"/>
          <w:szCs w:val="24"/>
        </w:rPr>
        <w:t xml:space="preserve">S področja urejanja prostora:  </w:t>
      </w:r>
    </w:p>
    <w:p w14:paraId="699DB930" w14:textId="77777777" w:rsidR="00425E0E" w:rsidRPr="005B118A" w:rsidRDefault="00794B51" w:rsidP="0048350D">
      <w:pPr>
        <w:numPr>
          <w:ilvl w:val="0"/>
          <w:numId w:val="9"/>
        </w:numPr>
        <w:spacing w:after="0" w:line="360" w:lineRule="auto"/>
        <w:ind w:right="0"/>
        <w:rPr>
          <w:rFonts w:cstheme="majorHAnsi"/>
          <w:szCs w:val="24"/>
        </w:rPr>
      </w:pPr>
      <w:r w:rsidRPr="005B118A">
        <w:rPr>
          <w:rFonts w:cstheme="majorHAnsi"/>
          <w:szCs w:val="24"/>
        </w:rPr>
        <w:lastRenderedPageBreak/>
        <w:t xml:space="preserve">Občinski prostorski načrt (OPN) Občine Kostanjevica na Krki: Določa namensko rabo območja kot ZP (območja parkov).  </w:t>
      </w:r>
    </w:p>
    <w:p w14:paraId="62D6485E" w14:textId="77777777" w:rsidR="00425E0E" w:rsidRPr="001C6D7B" w:rsidRDefault="00794B51" w:rsidP="001C6D7B">
      <w:pPr>
        <w:numPr>
          <w:ilvl w:val="0"/>
          <w:numId w:val="9"/>
        </w:numPr>
        <w:spacing w:after="96" w:line="360" w:lineRule="auto"/>
        <w:ind w:right="0"/>
        <w:rPr>
          <w:rFonts w:cstheme="majorHAnsi"/>
          <w:szCs w:val="24"/>
        </w:rPr>
      </w:pPr>
      <w:r w:rsidRPr="005B118A">
        <w:rPr>
          <w:rFonts w:cstheme="majorHAnsi"/>
          <w:szCs w:val="24"/>
        </w:rPr>
        <w:t>Odlok o ureditvenem načrtu za mestno jedro Kostanjevica: Definira pogoje za urejanje širšega območja mesta in njegovih stičnih površin.</w:t>
      </w:r>
    </w:p>
    <w:p w14:paraId="51A3277F" w14:textId="77777777" w:rsidR="00425E0E" w:rsidRPr="005B118A" w:rsidRDefault="00794B51" w:rsidP="0048350D">
      <w:pPr>
        <w:spacing w:after="96" w:line="360" w:lineRule="auto"/>
        <w:ind w:left="0" w:right="0" w:firstLine="0"/>
        <w:rPr>
          <w:rFonts w:cstheme="majorHAnsi"/>
          <w:szCs w:val="24"/>
        </w:rPr>
      </w:pPr>
      <w:r w:rsidRPr="005B118A">
        <w:rPr>
          <w:rFonts w:cstheme="majorHAnsi"/>
          <w:szCs w:val="24"/>
        </w:rPr>
        <w:t>Nacionalna zakonodaja s področja varstva dediščine in narave</w:t>
      </w:r>
    </w:p>
    <w:p w14:paraId="7B2F1BCF" w14:textId="77777777" w:rsidR="00425E0E" w:rsidRPr="005B118A" w:rsidRDefault="00794B51" w:rsidP="0048350D">
      <w:pPr>
        <w:spacing w:after="96" w:line="360" w:lineRule="auto"/>
        <w:ind w:left="0" w:right="0" w:firstLine="0"/>
        <w:rPr>
          <w:rFonts w:cstheme="majorHAnsi"/>
          <w:szCs w:val="24"/>
        </w:rPr>
      </w:pPr>
      <w:r w:rsidRPr="005B118A">
        <w:rPr>
          <w:rFonts w:cstheme="majorHAnsi"/>
          <w:szCs w:val="24"/>
        </w:rPr>
        <w:t>Zaradi specifične lokacije v območju kulturnega spomenika državnega pomena so ključni naslednji akti:</w:t>
      </w:r>
    </w:p>
    <w:p w14:paraId="594ACAE2" w14:textId="77777777" w:rsidR="00425E0E" w:rsidRPr="005B118A" w:rsidRDefault="005B118A" w:rsidP="0048350D">
      <w:pPr>
        <w:numPr>
          <w:ilvl w:val="0"/>
          <w:numId w:val="5"/>
        </w:numPr>
        <w:spacing w:after="0" w:line="360" w:lineRule="auto"/>
        <w:ind w:right="0"/>
        <w:rPr>
          <w:rFonts w:cstheme="majorHAnsi"/>
          <w:szCs w:val="24"/>
        </w:rPr>
      </w:pPr>
      <w:r w:rsidRPr="005B118A">
        <w:rPr>
          <w:rFonts w:cstheme="majorHAnsi"/>
          <w:szCs w:val="24"/>
        </w:rPr>
        <w:t>Odlok o razglasitvi Območja gradu Kostanjevica s samostanom in Galerijo na prostem</w:t>
      </w:r>
      <w:r w:rsidR="00794B51" w:rsidRPr="005B118A">
        <w:rPr>
          <w:rFonts w:cstheme="majorHAnsi"/>
          <w:szCs w:val="24"/>
        </w:rPr>
        <w:t>: Temeljni pravni akt, ki določa varstveni režim neposredno na območju investicije (EID 1-08766).</w:t>
      </w:r>
    </w:p>
    <w:p w14:paraId="25563584" w14:textId="77777777" w:rsidR="00425E0E" w:rsidRPr="005B118A" w:rsidRDefault="00794B51" w:rsidP="0048350D">
      <w:pPr>
        <w:numPr>
          <w:ilvl w:val="0"/>
          <w:numId w:val="19"/>
        </w:numPr>
        <w:spacing w:after="0" w:line="360" w:lineRule="auto"/>
        <w:ind w:right="0"/>
        <w:rPr>
          <w:rFonts w:cstheme="majorHAnsi"/>
          <w:szCs w:val="24"/>
        </w:rPr>
      </w:pPr>
      <w:r w:rsidRPr="005B118A">
        <w:rPr>
          <w:rFonts w:cstheme="majorHAnsi"/>
          <w:szCs w:val="24"/>
        </w:rPr>
        <w:t xml:space="preserve">Zakon o varstvu kulturne dediščine (ZVKD-1) </w:t>
      </w:r>
    </w:p>
    <w:p w14:paraId="774FD4A1" w14:textId="77777777" w:rsidR="00425E0E" w:rsidRPr="001C6D7B" w:rsidRDefault="00794B51" w:rsidP="001C6D7B">
      <w:pPr>
        <w:numPr>
          <w:ilvl w:val="0"/>
          <w:numId w:val="19"/>
        </w:numPr>
        <w:spacing w:after="96" w:line="360" w:lineRule="auto"/>
        <w:ind w:right="0"/>
        <w:rPr>
          <w:rFonts w:cstheme="majorHAnsi"/>
          <w:szCs w:val="24"/>
        </w:rPr>
      </w:pPr>
      <w:r w:rsidRPr="005B118A">
        <w:rPr>
          <w:rFonts w:cstheme="majorHAnsi"/>
          <w:szCs w:val="24"/>
        </w:rPr>
        <w:t>Zakon o ohranjanju narave (ZON): Vzpostavlja sistem varstva naravnih vrednot in biotske raznovrstnosti, kar je osnova za implementacijo na naravi temelječih rešitev (NTR).</w:t>
      </w:r>
    </w:p>
    <w:p w14:paraId="4C9D0FDC" w14:textId="77777777" w:rsidR="00425E0E" w:rsidRPr="005B118A" w:rsidRDefault="00794B51" w:rsidP="0048350D">
      <w:pPr>
        <w:spacing w:after="96" w:line="360" w:lineRule="auto"/>
        <w:ind w:left="-5" w:right="0" w:firstLine="149"/>
        <w:rPr>
          <w:rFonts w:cstheme="majorHAnsi"/>
          <w:szCs w:val="24"/>
        </w:rPr>
      </w:pPr>
      <w:r w:rsidRPr="005B118A">
        <w:rPr>
          <w:rFonts w:cstheme="majorHAnsi"/>
          <w:szCs w:val="24"/>
        </w:rPr>
        <w:t xml:space="preserve">S področja urejanja zelenih površin, rekreacijskih in parkovnih površin:   </w:t>
      </w:r>
    </w:p>
    <w:p w14:paraId="40765000" w14:textId="77777777" w:rsidR="00425E0E" w:rsidRDefault="00794B51" w:rsidP="0048350D">
      <w:pPr>
        <w:spacing w:after="4" w:line="360" w:lineRule="auto"/>
        <w:ind w:left="661" w:right="0" w:hanging="338"/>
        <w:jc w:val="left"/>
        <w:rPr>
          <w:rFonts w:cstheme="majorHAnsi"/>
          <w:szCs w:val="24"/>
        </w:rPr>
      </w:pPr>
      <w:r w:rsidRPr="005B118A">
        <w:rPr>
          <w:rFonts w:cstheme="majorHAnsi"/>
          <w:szCs w:val="24"/>
        </w:rPr>
        <w:t xml:space="preserve">- </w:t>
      </w:r>
      <w:r w:rsidRPr="005B118A">
        <w:rPr>
          <w:rFonts w:cstheme="majorHAnsi"/>
          <w:szCs w:val="24"/>
        </w:rPr>
        <w:tab/>
        <w:t xml:space="preserve">Zeleni sistem v mestih in naseljih, ur. Jerman Zala et al., RS Ministrstvo za okolje in prostor, 2020; </w:t>
      </w:r>
      <w:r w:rsidRPr="005B118A">
        <w:rPr>
          <w:rFonts w:cstheme="majorHAnsi"/>
          <w:szCs w:val="24"/>
        </w:rPr>
        <w:tab/>
      </w:r>
      <w:r w:rsidRPr="005B118A">
        <w:rPr>
          <w:rFonts w:cstheme="majorHAnsi"/>
          <w:szCs w:val="24"/>
          <w:u w:val="single"/>
        </w:rPr>
        <w:t>https://www.gov.si/assets/ministrstva/MNVP/Dokumenti/Prostorskired/zeleni-sistem.pdf</w:t>
      </w:r>
      <w:r w:rsidRPr="005B118A">
        <w:rPr>
          <w:rFonts w:cstheme="majorHAnsi"/>
          <w:szCs w:val="24"/>
        </w:rPr>
        <w:t xml:space="preserve">  </w:t>
      </w:r>
    </w:p>
    <w:p w14:paraId="15E7EB1E" w14:textId="77777777" w:rsidR="00027AF3" w:rsidRPr="005B118A" w:rsidRDefault="00027AF3" w:rsidP="0048350D">
      <w:pPr>
        <w:spacing w:after="4" w:line="360" w:lineRule="auto"/>
        <w:ind w:left="661" w:right="0" w:hanging="338"/>
        <w:jc w:val="left"/>
        <w:rPr>
          <w:rFonts w:cstheme="majorHAnsi"/>
          <w:szCs w:val="24"/>
        </w:rPr>
      </w:pPr>
      <w:r>
        <w:rPr>
          <w:rFonts w:cstheme="majorHAnsi"/>
          <w:szCs w:val="24"/>
        </w:rPr>
        <w:t xml:space="preserve">-    </w:t>
      </w:r>
      <w:r w:rsidRPr="00027AF3">
        <w:rPr>
          <w:rFonts w:cstheme="majorHAnsi"/>
          <w:szCs w:val="24"/>
        </w:rPr>
        <w:t>Poročilo o izvajanju sonaravnih/ na naravi temelječih rešitev  na področju urbanega</w:t>
      </w:r>
      <w:r>
        <w:rPr>
          <w:rFonts w:cstheme="majorHAnsi"/>
          <w:szCs w:val="24"/>
        </w:rPr>
        <w:t xml:space="preserve"> r</w:t>
      </w:r>
      <w:r w:rsidRPr="00027AF3">
        <w:rPr>
          <w:rFonts w:cstheme="majorHAnsi"/>
          <w:szCs w:val="24"/>
        </w:rPr>
        <w:t>azvoja</w:t>
      </w:r>
      <w:r>
        <w:rPr>
          <w:rFonts w:cstheme="majorHAnsi"/>
          <w:szCs w:val="24"/>
        </w:rPr>
        <w:t xml:space="preserve">, </w:t>
      </w:r>
      <w:hyperlink r:id="rId20" w:history="1">
        <w:r w:rsidRPr="001B1433">
          <w:rPr>
            <w:rStyle w:val="Hiperpovezava"/>
            <w:rFonts w:cstheme="majorHAnsi"/>
            <w:szCs w:val="24"/>
          </w:rPr>
          <w:t>https://www.gov.si/assets/ministrstva/MOP/Dokumenti/Urbani-razvoj/izvajanje_sonaravnih_resitev_porocilo.pdf</w:t>
        </w:r>
      </w:hyperlink>
      <w:r>
        <w:rPr>
          <w:rFonts w:cstheme="majorHAnsi"/>
          <w:szCs w:val="24"/>
        </w:rPr>
        <w:t xml:space="preserve"> </w:t>
      </w:r>
    </w:p>
    <w:p w14:paraId="7D338C93" w14:textId="77777777" w:rsidR="00425E0E" w:rsidRPr="005B118A" w:rsidRDefault="00794B51" w:rsidP="0048350D">
      <w:pPr>
        <w:spacing w:after="98" w:line="360" w:lineRule="auto"/>
        <w:ind w:left="0" w:right="0" w:firstLine="0"/>
        <w:jc w:val="left"/>
        <w:rPr>
          <w:rFonts w:cstheme="majorHAnsi"/>
          <w:szCs w:val="24"/>
        </w:rPr>
      </w:pPr>
      <w:r w:rsidRPr="005B118A">
        <w:rPr>
          <w:rFonts w:cstheme="majorHAnsi"/>
          <w:szCs w:val="24"/>
        </w:rPr>
        <w:t xml:space="preserve">  </w:t>
      </w:r>
      <w:r w:rsidRPr="005B118A">
        <w:rPr>
          <w:rFonts w:cstheme="majorHAnsi"/>
          <w:szCs w:val="24"/>
        </w:rPr>
        <w:tab/>
      </w:r>
    </w:p>
    <w:p w14:paraId="3DA4E9D3" w14:textId="77777777" w:rsidR="00425E0E" w:rsidRPr="005B118A" w:rsidRDefault="00794B51" w:rsidP="001C6D7B">
      <w:pPr>
        <w:spacing w:after="4" w:line="360" w:lineRule="auto"/>
        <w:ind w:left="-5" w:right="0" w:firstLine="0"/>
        <w:rPr>
          <w:rFonts w:cstheme="majorHAnsi"/>
          <w:szCs w:val="24"/>
        </w:rPr>
      </w:pPr>
      <w:r w:rsidRPr="005B118A">
        <w:rPr>
          <w:rFonts w:cstheme="majorHAnsi"/>
          <w:szCs w:val="24"/>
        </w:rPr>
        <w:t xml:space="preserve">S področja univerzalne graditve in zagotavljanja rabe vsem tudi funkcionalno oviranim ljudem:   </w:t>
      </w:r>
    </w:p>
    <w:p w14:paraId="7AAB1865" w14:textId="77777777" w:rsidR="00425E0E" w:rsidRPr="005B118A" w:rsidRDefault="00794B51" w:rsidP="0048350D">
      <w:pPr>
        <w:numPr>
          <w:ilvl w:val="0"/>
          <w:numId w:val="26"/>
        </w:numPr>
        <w:spacing w:after="102" w:line="360" w:lineRule="auto"/>
        <w:ind w:left="661" w:right="0" w:hanging="338"/>
        <w:rPr>
          <w:rFonts w:cstheme="majorHAnsi"/>
          <w:szCs w:val="24"/>
        </w:rPr>
      </w:pPr>
      <w:r w:rsidRPr="005B118A">
        <w:rPr>
          <w:rFonts w:cstheme="majorHAnsi"/>
          <w:szCs w:val="24"/>
        </w:rPr>
        <w:t xml:space="preserve">Pravilnik o univerzalni graditvi in uporabi objektov (Uradni list RS, št. </w:t>
      </w:r>
      <w:r w:rsidRPr="005B118A">
        <w:rPr>
          <w:rFonts w:cstheme="majorHAnsi"/>
          <w:szCs w:val="24"/>
          <w:u w:val="single"/>
        </w:rPr>
        <w:t>41/18</w:t>
      </w:r>
      <w:r w:rsidRPr="005B118A">
        <w:rPr>
          <w:rFonts w:cstheme="majorHAnsi"/>
          <w:szCs w:val="24"/>
        </w:rPr>
        <w:t xml:space="preserve"> in </w:t>
      </w:r>
      <w:r w:rsidRPr="005B118A">
        <w:rPr>
          <w:rFonts w:cstheme="majorHAnsi"/>
          <w:szCs w:val="24"/>
          <w:u w:val="single"/>
        </w:rPr>
        <w:t>199/21</w:t>
      </w:r>
      <w:r w:rsidRPr="005B118A">
        <w:rPr>
          <w:rFonts w:cstheme="majorHAnsi"/>
          <w:szCs w:val="24"/>
        </w:rPr>
        <w:t xml:space="preserve">),  </w:t>
      </w:r>
    </w:p>
    <w:p w14:paraId="10D3C53E" w14:textId="77777777" w:rsidR="00425E0E" w:rsidRPr="005B118A" w:rsidRDefault="00794B51" w:rsidP="0048350D">
      <w:pPr>
        <w:numPr>
          <w:ilvl w:val="0"/>
          <w:numId w:val="26"/>
        </w:numPr>
        <w:spacing w:line="360" w:lineRule="auto"/>
        <w:ind w:left="661" w:right="0" w:hanging="338"/>
        <w:rPr>
          <w:rFonts w:cstheme="majorHAnsi"/>
          <w:szCs w:val="24"/>
        </w:rPr>
      </w:pPr>
      <w:r w:rsidRPr="005B118A">
        <w:rPr>
          <w:rFonts w:cstheme="majorHAnsi"/>
          <w:szCs w:val="24"/>
        </w:rPr>
        <w:lastRenderedPageBreak/>
        <w:t xml:space="preserve">Načrtovanje in prilagajanje grajenega okolja v korist funkcionalno oviranim ljudem – priročnik, Urbani izziv - publikacije, Urbanistični inštitut RS, Ljubljana, 2000, - SIST ISO 21542:2022 Gradnja stavb - Dostopnost in uporabnost grajenega okolja,  - SIST 1186:2,016 Talni taktilni vodilni sistem za slepe in slabovidne.   </w:t>
      </w:r>
    </w:p>
    <w:p w14:paraId="27429A64" w14:textId="77777777" w:rsidR="00425E0E" w:rsidRPr="005B118A" w:rsidRDefault="00794B51" w:rsidP="0048350D">
      <w:pPr>
        <w:spacing w:after="98" w:line="360" w:lineRule="auto"/>
        <w:ind w:left="0" w:right="0" w:firstLine="0"/>
        <w:jc w:val="left"/>
        <w:rPr>
          <w:rFonts w:cstheme="majorHAnsi"/>
          <w:szCs w:val="24"/>
        </w:rPr>
      </w:pPr>
      <w:r w:rsidRPr="005B118A">
        <w:rPr>
          <w:rFonts w:cstheme="majorHAnsi"/>
          <w:szCs w:val="24"/>
        </w:rPr>
        <w:t xml:space="preserve">  </w:t>
      </w:r>
    </w:p>
    <w:p w14:paraId="4129B104" w14:textId="77777777" w:rsidR="00425E0E" w:rsidRPr="00027AF3" w:rsidRDefault="00794B51" w:rsidP="001C6D7B">
      <w:pPr>
        <w:spacing w:after="206" w:line="360" w:lineRule="auto"/>
        <w:ind w:left="-5" w:right="0" w:firstLine="0"/>
        <w:rPr>
          <w:rFonts w:cstheme="majorHAnsi"/>
          <w:szCs w:val="24"/>
        </w:rPr>
      </w:pPr>
      <w:r w:rsidRPr="005B118A">
        <w:rPr>
          <w:rFonts w:cstheme="majorHAnsi"/>
          <w:szCs w:val="24"/>
        </w:rPr>
        <w:t xml:space="preserve">S področja trajnostne gradnje se upoštevajo načelo DNHS, načelo na naravi temelječih rešitev (NTR) načelo, Novega evropskega Bauhausa in v največji možni meri smernice za trajnostno gradnjo.  </w:t>
      </w:r>
    </w:p>
    <w:p w14:paraId="7778B340" w14:textId="77777777" w:rsidR="00425E0E" w:rsidRPr="00794B51" w:rsidRDefault="00794B51" w:rsidP="0048350D">
      <w:pPr>
        <w:pStyle w:val="Naslov1"/>
        <w:spacing w:after="333" w:line="360" w:lineRule="auto"/>
        <w:ind w:left="-5" w:right="111" w:firstLine="149"/>
        <w:rPr>
          <w:rFonts w:cstheme="majorHAnsi"/>
          <w:color w:val="000000"/>
        </w:rPr>
      </w:pPr>
      <w:bookmarkStart w:id="57" w:name="_Toc230092184"/>
      <w:r w:rsidRPr="00794B51">
        <w:rPr>
          <w:rFonts w:cstheme="majorHAnsi"/>
          <w:color w:val="000000"/>
        </w:rPr>
        <w:t>6 USMERITVE</w:t>
      </w:r>
      <w:bookmarkEnd w:id="57"/>
      <w:r w:rsidRPr="00794B51">
        <w:rPr>
          <w:rFonts w:cstheme="majorHAnsi"/>
          <w:color w:val="000000"/>
        </w:rPr>
        <w:t xml:space="preserve">  </w:t>
      </w:r>
    </w:p>
    <w:p w14:paraId="6C81A56B" w14:textId="77777777" w:rsidR="00425E0E" w:rsidRPr="007B3A36" w:rsidRDefault="00794B51" w:rsidP="007B3A36">
      <w:pPr>
        <w:pStyle w:val="Naslov2"/>
      </w:pPr>
      <w:bookmarkStart w:id="58" w:name="_Toc230092185"/>
      <w:r w:rsidRPr="007B3A36">
        <w:t>6.1 URBANISTIČNA ZASNOVA</w:t>
      </w:r>
      <w:bookmarkEnd w:id="58"/>
      <w:r w:rsidRPr="007B3A36">
        <w:t xml:space="preserve">  </w:t>
      </w:r>
    </w:p>
    <w:p w14:paraId="44B3EDC9" w14:textId="77777777" w:rsidR="00425E0E" w:rsidRPr="005B118A" w:rsidRDefault="00794B51" w:rsidP="0048350D">
      <w:pPr>
        <w:spacing w:after="98" w:line="360" w:lineRule="auto"/>
        <w:ind w:left="10" w:right="0" w:firstLine="149"/>
        <w:rPr>
          <w:rFonts w:cstheme="majorHAnsi"/>
          <w:szCs w:val="24"/>
        </w:rPr>
      </w:pPr>
      <w:r w:rsidRPr="005B118A">
        <w:rPr>
          <w:rFonts w:cstheme="majorHAnsi"/>
          <w:szCs w:val="24"/>
        </w:rPr>
        <w:t xml:space="preserve">Pri načrtovanju:  </w:t>
      </w:r>
    </w:p>
    <w:p w14:paraId="45B611DC" w14:textId="77777777" w:rsidR="00425E0E" w:rsidRPr="005B118A" w:rsidRDefault="00794B51" w:rsidP="00E628C5">
      <w:pPr>
        <w:numPr>
          <w:ilvl w:val="0"/>
          <w:numId w:val="2"/>
        </w:numPr>
        <w:spacing w:after="0" w:line="360" w:lineRule="auto"/>
        <w:ind w:left="661" w:right="0" w:hanging="338"/>
        <w:rPr>
          <w:rFonts w:cstheme="majorHAnsi"/>
          <w:szCs w:val="24"/>
        </w:rPr>
      </w:pPr>
      <w:r w:rsidRPr="005B118A">
        <w:rPr>
          <w:rFonts w:cstheme="majorHAnsi"/>
          <w:szCs w:val="24"/>
        </w:rPr>
        <w:t xml:space="preserve">upoštevati identiteto prostora,  </w:t>
      </w:r>
    </w:p>
    <w:p w14:paraId="74D7F697" w14:textId="77777777" w:rsidR="00425E0E" w:rsidRPr="005B118A" w:rsidRDefault="00794B51" w:rsidP="00E628C5">
      <w:pPr>
        <w:numPr>
          <w:ilvl w:val="0"/>
          <w:numId w:val="2"/>
        </w:numPr>
        <w:spacing w:after="0" w:line="360" w:lineRule="auto"/>
        <w:ind w:left="661" w:right="0" w:hanging="338"/>
        <w:rPr>
          <w:rFonts w:cstheme="majorHAnsi"/>
          <w:szCs w:val="24"/>
        </w:rPr>
      </w:pPr>
      <w:r w:rsidRPr="005B118A">
        <w:rPr>
          <w:rFonts w:cstheme="majorHAnsi"/>
          <w:szCs w:val="24"/>
        </w:rPr>
        <w:t xml:space="preserve">upoštevati prostorske danosti območja,  </w:t>
      </w:r>
    </w:p>
    <w:p w14:paraId="1C1BFE9C" w14:textId="77777777" w:rsidR="00425E0E" w:rsidRPr="005B118A" w:rsidRDefault="00794B51" w:rsidP="00E628C5">
      <w:pPr>
        <w:numPr>
          <w:ilvl w:val="0"/>
          <w:numId w:val="2"/>
        </w:numPr>
        <w:spacing w:after="0" w:line="360" w:lineRule="auto"/>
        <w:ind w:left="661" w:right="0" w:hanging="338"/>
        <w:rPr>
          <w:rFonts w:cstheme="majorHAnsi"/>
          <w:szCs w:val="24"/>
        </w:rPr>
      </w:pPr>
      <w:r w:rsidRPr="005B118A">
        <w:rPr>
          <w:rFonts w:cstheme="majorHAnsi"/>
          <w:szCs w:val="24"/>
        </w:rPr>
        <w:t xml:space="preserve">zagotoviti racionalno izkoriščenost zemljišča,  </w:t>
      </w:r>
    </w:p>
    <w:p w14:paraId="790374F8" w14:textId="77777777" w:rsidR="00425E0E" w:rsidRPr="005B118A" w:rsidRDefault="00794B51" w:rsidP="00E628C5">
      <w:pPr>
        <w:numPr>
          <w:ilvl w:val="0"/>
          <w:numId w:val="2"/>
        </w:numPr>
        <w:spacing w:after="0" w:line="360" w:lineRule="auto"/>
        <w:ind w:left="661" w:right="0" w:hanging="338"/>
        <w:rPr>
          <w:rFonts w:cstheme="majorHAnsi"/>
          <w:szCs w:val="24"/>
        </w:rPr>
      </w:pPr>
      <w:r w:rsidRPr="005B118A">
        <w:rPr>
          <w:rFonts w:cstheme="majorHAnsi"/>
          <w:szCs w:val="24"/>
        </w:rPr>
        <w:t xml:space="preserve">upoštevati projektno nalogo in vso ostalo vsebino razpisne dokumentacije.  </w:t>
      </w:r>
    </w:p>
    <w:p w14:paraId="14AB472E" w14:textId="75985139" w:rsidR="00425E0E" w:rsidRPr="00365EA8" w:rsidRDefault="00B87070" w:rsidP="00E628C5">
      <w:pPr>
        <w:numPr>
          <w:ilvl w:val="0"/>
          <w:numId w:val="2"/>
        </w:numPr>
        <w:spacing w:after="0" w:line="360" w:lineRule="auto"/>
        <w:ind w:left="661" w:right="0" w:hanging="338"/>
        <w:rPr>
          <w:rFonts w:cstheme="majorHAnsi"/>
          <w:szCs w:val="24"/>
        </w:rPr>
      </w:pPr>
      <w:r>
        <w:rPr>
          <w:rFonts w:cstheme="majorHAnsi"/>
          <w:szCs w:val="24"/>
        </w:rPr>
        <w:t>po</w:t>
      </w:r>
      <w:r w:rsidR="00365EA8" w:rsidRPr="00365EA8">
        <w:rPr>
          <w:rFonts w:cstheme="majorHAnsi"/>
          <w:szCs w:val="24"/>
        </w:rPr>
        <w:t>r</w:t>
      </w:r>
      <w:r w:rsidR="00794B51" w:rsidRPr="00365EA8">
        <w:rPr>
          <w:rFonts w:cstheme="majorHAnsi"/>
          <w:szCs w:val="24"/>
        </w:rPr>
        <w:t xml:space="preserve">aščen teren mora obsegati minimalno </w:t>
      </w:r>
      <w:r w:rsidR="00365EA8" w:rsidRPr="00365EA8">
        <w:rPr>
          <w:rFonts w:cstheme="majorHAnsi"/>
          <w:szCs w:val="24"/>
        </w:rPr>
        <w:t>80</w:t>
      </w:r>
      <w:r w:rsidR="00794B51" w:rsidRPr="00365EA8">
        <w:rPr>
          <w:rFonts w:cstheme="majorHAnsi"/>
          <w:szCs w:val="24"/>
        </w:rPr>
        <w:t xml:space="preserve">% površin.  </w:t>
      </w:r>
    </w:p>
    <w:p w14:paraId="09D67792" w14:textId="5EF29EB2" w:rsidR="00712B1E" w:rsidRDefault="00365EA8" w:rsidP="00E628C5">
      <w:pPr>
        <w:numPr>
          <w:ilvl w:val="0"/>
          <w:numId w:val="2"/>
        </w:numPr>
        <w:spacing w:after="0" w:line="360" w:lineRule="auto"/>
        <w:ind w:left="661" w:right="0" w:hanging="338"/>
        <w:rPr>
          <w:rFonts w:cstheme="majorHAnsi"/>
          <w:szCs w:val="24"/>
        </w:rPr>
      </w:pPr>
      <w:r>
        <w:rPr>
          <w:rFonts w:cstheme="majorHAnsi"/>
          <w:szCs w:val="24"/>
        </w:rPr>
        <w:t>u</w:t>
      </w:r>
      <w:r w:rsidR="00794B51" w:rsidRPr="005B118A">
        <w:rPr>
          <w:rFonts w:cstheme="majorHAnsi"/>
          <w:szCs w:val="24"/>
        </w:rPr>
        <w:t xml:space="preserve">mestitev programov naj uporabnikom omogoča preprosto, jasno čitljivo orientacijo. </w:t>
      </w:r>
      <w:bookmarkStart w:id="59" w:name="_heading=h.qk85natmjxnk" w:colFirst="0" w:colLast="0"/>
      <w:bookmarkEnd w:id="59"/>
    </w:p>
    <w:p w14:paraId="1CBEFE1D" w14:textId="77777777" w:rsidR="007B3A36" w:rsidRDefault="007B3A36" w:rsidP="007B3A36">
      <w:pPr>
        <w:spacing w:after="0" w:line="360" w:lineRule="auto"/>
        <w:ind w:left="661" w:right="0" w:firstLine="0"/>
        <w:rPr>
          <w:rFonts w:cstheme="majorHAnsi"/>
          <w:szCs w:val="24"/>
        </w:rPr>
      </w:pPr>
    </w:p>
    <w:p w14:paraId="03B5D6F0" w14:textId="1BA43415" w:rsidR="00E628C5" w:rsidRPr="007B3A36" w:rsidRDefault="00712B1E" w:rsidP="007B3A36">
      <w:pPr>
        <w:pStyle w:val="Naslov2"/>
        <w:rPr>
          <w:rFonts w:cstheme="majorHAnsi"/>
        </w:rPr>
      </w:pPr>
      <w:bookmarkStart w:id="60" w:name="_Toc230092186"/>
      <w:r w:rsidRPr="007B3A36">
        <w:rPr>
          <w:rFonts w:cstheme="majorHAnsi"/>
        </w:rPr>
        <w:t>6</w:t>
      </w:r>
      <w:r w:rsidR="00794B51" w:rsidRPr="007B3A36">
        <w:rPr>
          <w:rFonts w:cstheme="majorHAnsi"/>
        </w:rPr>
        <w:t>.</w:t>
      </w:r>
      <w:r w:rsidR="007B3A36" w:rsidRPr="007B3A36">
        <w:rPr>
          <w:rFonts w:cstheme="majorHAnsi"/>
        </w:rPr>
        <w:t>2</w:t>
      </w:r>
      <w:r w:rsidR="00794B51" w:rsidRPr="007B3A36">
        <w:rPr>
          <w:rFonts w:cstheme="majorHAnsi"/>
        </w:rPr>
        <w:t xml:space="preserve"> USMERITVE ZA KRAJINSKO ARHITEKTURNO OBLIKOVANJE</w:t>
      </w:r>
      <w:bookmarkEnd w:id="60"/>
      <w:r w:rsidR="00794B51" w:rsidRPr="007B3A36">
        <w:rPr>
          <w:rFonts w:cstheme="majorHAnsi"/>
        </w:rPr>
        <w:t xml:space="preserve"> </w:t>
      </w:r>
    </w:p>
    <w:p w14:paraId="72035FD2" w14:textId="77777777" w:rsidR="00E628C5" w:rsidRPr="00E628C5" w:rsidRDefault="00E628C5" w:rsidP="00E628C5">
      <w:pPr>
        <w:pStyle w:val="Navadensplet"/>
        <w:spacing w:line="360" w:lineRule="auto"/>
        <w:jc w:val="both"/>
        <w:rPr>
          <w:rFonts w:cstheme="majorHAnsi"/>
          <w:lang w:val="sl-SI"/>
        </w:rPr>
      </w:pPr>
      <w:r w:rsidRPr="00E628C5">
        <w:rPr>
          <w:rFonts w:cstheme="majorHAnsi"/>
          <w:lang w:val="sl-SI"/>
        </w:rPr>
        <w:t>Programska zasnova tematskega parka temelji na ustvarjanju edinstvenega prostora, kjer se srečujejo historična cistercijanska krajina, umetniška dediščina Galerije Božidar Jakac in sodobni pristopi k urejanju zelene infrastrukture. Program območje interpretira kot plastovito krajino, kjer ima vsako obdobje – od srednjeveškega samostana do drevesnice iz 20. stoletja – svojo vlogo pri vzpostavljanju identitete prostora.</w:t>
      </w:r>
    </w:p>
    <w:p w14:paraId="067FE2B2" w14:textId="77777777" w:rsidR="00E628C5" w:rsidRPr="00724608" w:rsidRDefault="00E628C5" w:rsidP="00724608">
      <w:pPr>
        <w:pStyle w:val="Naslov4"/>
        <w:rPr>
          <w:b/>
          <w:lang w:val="sl-SI"/>
        </w:rPr>
      </w:pPr>
      <w:bookmarkStart w:id="61" w:name="_Toc230091804"/>
      <w:bookmarkStart w:id="62" w:name="_Toc230092187"/>
      <w:r w:rsidRPr="00724608">
        <w:rPr>
          <w:b/>
          <w:lang w:val="sl-SI"/>
        </w:rPr>
        <w:lastRenderedPageBreak/>
        <w:t>Programska povezava z Galerijo Božidar Jakac</w:t>
      </w:r>
      <w:r w:rsidR="00025889" w:rsidRPr="00724608">
        <w:rPr>
          <w:b/>
          <w:lang w:val="sl-SI"/>
        </w:rPr>
        <w:t xml:space="preserve"> in Parkom skulptur Forma viva</w:t>
      </w:r>
      <w:bookmarkEnd w:id="61"/>
      <w:bookmarkEnd w:id="62"/>
      <w:r w:rsidR="00025889" w:rsidRPr="00724608">
        <w:rPr>
          <w:b/>
          <w:lang w:val="sl-SI"/>
        </w:rPr>
        <w:t xml:space="preserve"> </w:t>
      </w:r>
    </w:p>
    <w:p w14:paraId="73286D40" w14:textId="77777777" w:rsidR="00E628C5" w:rsidRPr="00E628C5" w:rsidRDefault="00E628C5" w:rsidP="00025889">
      <w:pPr>
        <w:pStyle w:val="Navadensplet"/>
        <w:spacing w:line="360" w:lineRule="auto"/>
        <w:jc w:val="both"/>
        <w:rPr>
          <w:rFonts w:cstheme="majorHAnsi"/>
          <w:lang w:val="sl-SI"/>
        </w:rPr>
      </w:pPr>
      <w:r w:rsidRPr="00E628C5">
        <w:rPr>
          <w:rFonts w:cstheme="majorHAnsi"/>
          <w:lang w:val="sl-SI"/>
        </w:rPr>
        <w:t>Park deluje kot podaljšek galerijskih prostorov v naravno okolje, kar omogoča nove oblike doživljanja umetnosti in dediščine</w:t>
      </w:r>
      <w:r w:rsidR="00025889">
        <w:rPr>
          <w:rFonts w:cstheme="majorHAnsi"/>
          <w:lang w:val="sl-SI"/>
        </w:rPr>
        <w:t xml:space="preserve">. </w:t>
      </w:r>
      <w:r w:rsidRPr="00E628C5">
        <w:rPr>
          <w:rFonts w:cstheme="majorHAnsi"/>
          <w:lang w:val="sl-SI"/>
        </w:rPr>
        <w:t>Vzpostavitev fleksibilnega prostora za pedagoške programe, likovne delavnice in strokovna predavanja, ki izhajajo iz zbirk GBJ.</w:t>
      </w:r>
      <w:r w:rsidR="00025889">
        <w:rPr>
          <w:rFonts w:cstheme="majorHAnsi"/>
          <w:lang w:val="sl-SI"/>
        </w:rPr>
        <w:t xml:space="preserve"> </w:t>
      </w:r>
      <w:r w:rsidRPr="00E628C5">
        <w:rPr>
          <w:rFonts w:cstheme="majorHAnsi"/>
          <w:lang w:val="sl-SI"/>
        </w:rPr>
        <w:t>Postavitve, ki obiskovalcem pojasnjujejo arhitekturni razvoj samostana in njegovo vlogo v evropskem kulturnem prostoru, s poudarkom na vizurah, ki se odpirajo iz parka proti severnemu traktu.</w:t>
      </w:r>
    </w:p>
    <w:p w14:paraId="70F41EFE" w14:textId="77777777" w:rsidR="00E628C5" w:rsidRPr="00E628C5" w:rsidRDefault="00E628C5" w:rsidP="00025889">
      <w:pPr>
        <w:pStyle w:val="Navadensplet"/>
        <w:spacing w:line="360" w:lineRule="auto"/>
        <w:jc w:val="both"/>
        <w:rPr>
          <w:rFonts w:cstheme="majorHAnsi"/>
          <w:lang w:val="sl-SI"/>
        </w:rPr>
      </w:pPr>
      <w:r w:rsidRPr="00E628C5">
        <w:rPr>
          <w:rFonts w:cstheme="majorHAnsi"/>
          <w:lang w:val="sl-SI"/>
        </w:rPr>
        <w:t>Območje natečaja predstavlja naravno nadaljevanje in vsebinsko nadgradnjo obstoječega parka skulptur</w:t>
      </w:r>
      <w:r w:rsidR="00025889">
        <w:rPr>
          <w:rFonts w:cstheme="majorHAnsi"/>
          <w:lang w:val="sl-SI"/>
        </w:rPr>
        <w:t xml:space="preserve"> s </w:t>
      </w:r>
      <w:r w:rsidRPr="00E628C5">
        <w:rPr>
          <w:rFonts w:cstheme="majorHAnsi"/>
          <w:lang w:val="sl-SI"/>
        </w:rPr>
        <w:t>p</w:t>
      </w:r>
      <w:r w:rsidR="00025889">
        <w:rPr>
          <w:rFonts w:cstheme="majorHAnsi"/>
          <w:lang w:val="sl-SI"/>
        </w:rPr>
        <w:t>redvideno</w:t>
      </w:r>
      <w:r w:rsidRPr="00E628C5">
        <w:rPr>
          <w:rFonts w:cstheme="majorHAnsi"/>
          <w:lang w:val="sl-SI"/>
        </w:rPr>
        <w:t xml:space="preserve"> umestitev novih, morda začasnih ali interaktivnih umetniških instalacij, ki dopolnjujejo stalno zbirko lesenih skulptur Forma vive.</w:t>
      </w:r>
      <w:r w:rsidR="00365EA8">
        <w:rPr>
          <w:rFonts w:cstheme="majorHAnsi"/>
          <w:lang w:val="sl-SI"/>
        </w:rPr>
        <w:t xml:space="preserve"> Slediti je potrebno načelu</w:t>
      </w:r>
      <w:r w:rsidRPr="00E628C5">
        <w:rPr>
          <w:rFonts w:cstheme="majorHAnsi"/>
          <w:lang w:val="sl-SI"/>
        </w:rPr>
        <w:t>, ki sledi naravnim procesom in NTR načelom</w:t>
      </w:r>
      <w:r w:rsidR="00365EA8">
        <w:rPr>
          <w:rFonts w:cstheme="majorHAnsi"/>
          <w:lang w:val="sl-SI"/>
        </w:rPr>
        <w:t xml:space="preserve"> ter</w:t>
      </w:r>
      <w:r w:rsidRPr="00E628C5">
        <w:rPr>
          <w:rFonts w:cstheme="majorHAnsi"/>
          <w:lang w:val="sl-SI"/>
        </w:rPr>
        <w:t xml:space="preserve"> poudarja minljivost in organskost materialov</w:t>
      </w:r>
      <w:r w:rsidR="00365EA8">
        <w:rPr>
          <w:rFonts w:cstheme="majorHAnsi"/>
          <w:lang w:val="sl-SI"/>
        </w:rPr>
        <w:t>.</w:t>
      </w:r>
    </w:p>
    <w:p w14:paraId="6055E218" w14:textId="77777777" w:rsidR="00E628C5" w:rsidRPr="00E628C5" w:rsidRDefault="00E628C5" w:rsidP="00365EA8">
      <w:pPr>
        <w:pStyle w:val="Navadensplet"/>
        <w:spacing w:line="360" w:lineRule="auto"/>
        <w:jc w:val="both"/>
        <w:rPr>
          <w:rFonts w:cstheme="majorHAnsi"/>
          <w:lang w:val="sl-SI"/>
        </w:rPr>
      </w:pPr>
      <w:r w:rsidRPr="00E628C5">
        <w:rPr>
          <w:rFonts w:cstheme="majorHAnsi"/>
          <w:lang w:val="sl-SI"/>
        </w:rPr>
        <w:t>Čeprav je bila drevesnica</w:t>
      </w:r>
      <w:r w:rsidR="00365EA8">
        <w:rPr>
          <w:rFonts w:cstheme="majorHAnsi"/>
          <w:lang w:val="sl-SI"/>
        </w:rPr>
        <w:t xml:space="preserve"> za gospodarske namene</w:t>
      </w:r>
      <w:r w:rsidRPr="00E628C5">
        <w:rPr>
          <w:rFonts w:cstheme="majorHAnsi"/>
          <w:lang w:val="sl-SI"/>
        </w:rPr>
        <w:t xml:space="preserve"> na tem območju vzpostavljena šele v 70. letih 20. stoletja, predstavlja ključen del kolektivnega spomina in daje prostoru specifično vizualno teksturo</w:t>
      </w:r>
      <w:r w:rsidR="00365EA8">
        <w:rPr>
          <w:rFonts w:cstheme="majorHAnsi"/>
          <w:lang w:val="sl-SI"/>
        </w:rPr>
        <w:t xml:space="preserve">. </w:t>
      </w:r>
      <w:r w:rsidRPr="00E628C5">
        <w:rPr>
          <w:rFonts w:cstheme="majorHAnsi"/>
          <w:lang w:val="sl-SI"/>
        </w:rPr>
        <w:t>Pro</w:t>
      </w:r>
      <w:r w:rsidR="00365EA8">
        <w:rPr>
          <w:rFonts w:cstheme="majorHAnsi"/>
          <w:lang w:val="sl-SI"/>
        </w:rPr>
        <w:t>jekt naj v</w:t>
      </w:r>
      <w:r w:rsidRPr="00E628C5">
        <w:rPr>
          <w:rFonts w:cstheme="majorHAnsi"/>
          <w:lang w:val="sl-SI"/>
        </w:rPr>
        <w:t xml:space="preserve">ključuje ohranjanje fragmentov drevesniške ureditve (npr. posamezne linijske zasaditve ali eksotične vrste, ki so ostale v prostoru) kot pričevalce </w:t>
      </w:r>
      <w:r w:rsidR="00365EA8">
        <w:rPr>
          <w:rFonts w:cstheme="majorHAnsi"/>
          <w:lang w:val="sl-SI"/>
        </w:rPr>
        <w:t>rabe prostora</w:t>
      </w:r>
      <w:r w:rsidRPr="00E628C5">
        <w:rPr>
          <w:rFonts w:cstheme="majorHAnsi"/>
          <w:lang w:val="sl-SI"/>
        </w:rPr>
        <w:t>.</w:t>
      </w:r>
      <w:r w:rsidR="00365EA8">
        <w:rPr>
          <w:rFonts w:cstheme="majorHAnsi"/>
          <w:lang w:val="sl-SI"/>
        </w:rPr>
        <w:t xml:space="preserve"> </w:t>
      </w:r>
      <w:r w:rsidRPr="00E628C5">
        <w:rPr>
          <w:rFonts w:cstheme="majorHAnsi"/>
          <w:lang w:val="sl-SI"/>
        </w:rPr>
        <w:t xml:space="preserve">Park </w:t>
      </w:r>
      <w:r w:rsidR="00365EA8">
        <w:rPr>
          <w:rFonts w:cstheme="majorHAnsi"/>
          <w:lang w:val="sl-SI"/>
        </w:rPr>
        <w:t xml:space="preserve">naj </w:t>
      </w:r>
      <w:r w:rsidRPr="00E628C5">
        <w:rPr>
          <w:rFonts w:cstheme="majorHAnsi"/>
          <w:lang w:val="sl-SI"/>
        </w:rPr>
        <w:t>ponovno vzpostavlja vlogo "učne drevesnice" skozi zasaditev avtohtonih vrst, s čimer se zgodovinska funkcija prostora nadgradi s trajnostnim ciljem ohranjanja biotske raznovrstnosti.</w:t>
      </w:r>
    </w:p>
    <w:p w14:paraId="59CF9B3E" w14:textId="77777777" w:rsidR="00E628C5" w:rsidRPr="00E628C5" w:rsidRDefault="00E628C5" w:rsidP="00E628C5">
      <w:pPr>
        <w:pStyle w:val="Navadensplet"/>
        <w:spacing w:line="360" w:lineRule="auto"/>
        <w:jc w:val="both"/>
        <w:rPr>
          <w:rFonts w:cstheme="majorHAnsi"/>
          <w:lang w:val="sl-SI"/>
        </w:rPr>
      </w:pPr>
      <w:r w:rsidRPr="00E628C5">
        <w:rPr>
          <w:rFonts w:cstheme="majorHAnsi"/>
          <w:lang w:val="sl-SI"/>
        </w:rPr>
        <w:t xml:space="preserve">Programi </w:t>
      </w:r>
      <w:r w:rsidR="00365EA8">
        <w:rPr>
          <w:rFonts w:cstheme="majorHAnsi"/>
          <w:lang w:val="sl-SI"/>
        </w:rPr>
        <w:t xml:space="preserve">na območju naj bodo </w:t>
      </w:r>
      <w:r w:rsidRPr="00E628C5">
        <w:rPr>
          <w:rFonts w:cstheme="majorHAnsi"/>
          <w:lang w:val="sl-SI"/>
        </w:rPr>
        <w:t>zasnovani tako, da spodbujajo aktivno raziskovanje območja</w:t>
      </w:r>
      <w:r w:rsidR="00365EA8">
        <w:rPr>
          <w:rFonts w:cstheme="majorHAnsi"/>
          <w:lang w:val="sl-SI"/>
        </w:rPr>
        <w:t xml:space="preserve"> v vseh </w:t>
      </w:r>
      <w:r w:rsidR="00EA0403">
        <w:rPr>
          <w:rFonts w:cstheme="majorHAnsi"/>
          <w:lang w:val="sl-SI"/>
        </w:rPr>
        <w:t>pogledih in skozi vse vsebine, ki so ta prostor napolnjevale skozi zgodovino</w:t>
      </w:r>
      <w:r w:rsidR="00365EA8">
        <w:rPr>
          <w:rFonts w:cstheme="majorHAnsi"/>
          <w:lang w:val="sl-SI"/>
        </w:rPr>
        <w:t>.</w:t>
      </w:r>
    </w:p>
    <w:p w14:paraId="0C838247" w14:textId="4141B5F8" w:rsidR="00425E0E" w:rsidRPr="00794B51" w:rsidRDefault="00794B51" w:rsidP="007B3A36">
      <w:pPr>
        <w:pStyle w:val="Naslov2"/>
      </w:pPr>
      <w:bookmarkStart w:id="63" w:name="_Toc230092188"/>
      <w:r w:rsidRPr="00794B51">
        <w:t>6.</w:t>
      </w:r>
      <w:r w:rsidR="007B3A36">
        <w:t>3</w:t>
      </w:r>
      <w:r w:rsidRPr="00794B51">
        <w:t xml:space="preserve">  USMERITVE GLEDE MATERIALOV, OBDELAVE, TRAJNOSTNE GRADNJE, GOSPODARNOSTI IN ENERGETSKE UČINKOVITOSTI</w:t>
      </w:r>
      <w:bookmarkEnd w:id="63"/>
      <w:r w:rsidRPr="00794B51">
        <w:t xml:space="preserve">  </w:t>
      </w:r>
    </w:p>
    <w:p w14:paraId="2C298EB9" w14:textId="77777777" w:rsidR="00425E0E" w:rsidRPr="005B118A" w:rsidRDefault="00794B51" w:rsidP="0048350D">
      <w:pPr>
        <w:spacing w:after="96" w:line="360" w:lineRule="auto"/>
        <w:ind w:left="10" w:right="0" w:firstLine="149"/>
        <w:rPr>
          <w:rFonts w:cstheme="majorHAnsi"/>
          <w:szCs w:val="24"/>
        </w:rPr>
      </w:pPr>
      <w:r w:rsidRPr="005B118A">
        <w:rPr>
          <w:rFonts w:cstheme="majorHAnsi"/>
          <w:szCs w:val="24"/>
        </w:rPr>
        <w:t xml:space="preserve">Zahteve za materiale in obdelave:   </w:t>
      </w:r>
    </w:p>
    <w:p w14:paraId="51551A22" w14:textId="77777777" w:rsidR="00425E0E" w:rsidRPr="005B118A" w:rsidRDefault="00794B51" w:rsidP="0048350D">
      <w:pPr>
        <w:numPr>
          <w:ilvl w:val="0"/>
          <w:numId w:val="3"/>
        </w:numPr>
        <w:spacing w:line="360" w:lineRule="auto"/>
        <w:ind w:left="661" w:right="0" w:hanging="338"/>
        <w:rPr>
          <w:rFonts w:cstheme="majorHAnsi"/>
          <w:szCs w:val="24"/>
        </w:rPr>
      </w:pPr>
      <w:r w:rsidRPr="005B118A">
        <w:rPr>
          <w:rFonts w:cstheme="majorHAnsi"/>
          <w:szCs w:val="24"/>
        </w:rPr>
        <w:lastRenderedPageBreak/>
        <w:t xml:space="preserve">Upoštevati je potrebno kriterije načelo na naravi temelječih rešitev (NTR) in trajnostne gradnje. </w:t>
      </w:r>
    </w:p>
    <w:p w14:paraId="48D87CC4" w14:textId="77777777" w:rsidR="00425E0E" w:rsidRPr="005B118A" w:rsidRDefault="00794B51" w:rsidP="0048350D">
      <w:pPr>
        <w:numPr>
          <w:ilvl w:val="0"/>
          <w:numId w:val="3"/>
        </w:numPr>
        <w:spacing w:after="102" w:line="360" w:lineRule="auto"/>
        <w:ind w:left="661" w:right="0" w:hanging="338"/>
        <w:rPr>
          <w:rFonts w:cstheme="majorHAnsi"/>
          <w:szCs w:val="24"/>
        </w:rPr>
      </w:pPr>
      <w:r w:rsidRPr="005B118A">
        <w:rPr>
          <w:rFonts w:cstheme="majorHAnsi"/>
          <w:szCs w:val="24"/>
        </w:rPr>
        <w:t xml:space="preserve">Upoštevati je potrebno določila univerzalne gradnje objektov.  </w:t>
      </w:r>
    </w:p>
    <w:p w14:paraId="3437530E" w14:textId="77777777" w:rsidR="00425E0E" w:rsidRPr="005B118A" w:rsidRDefault="00794B51" w:rsidP="0048350D">
      <w:pPr>
        <w:numPr>
          <w:ilvl w:val="0"/>
          <w:numId w:val="3"/>
        </w:numPr>
        <w:spacing w:line="360" w:lineRule="auto"/>
        <w:ind w:left="661" w:right="0" w:hanging="338"/>
        <w:rPr>
          <w:rFonts w:cstheme="majorHAnsi"/>
          <w:szCs w:val="24"/>
        </w:rPr>
      </w:pPr>
      <w:r w:rsidRPr="005B118A">
        <w:rPr>
          <w:rFonts w:cstheme="majorHAnsi"/>
          <w:szCs w:val="24"/>
        </w:rPr>
        <w:t>Upoštevati je potrebno medsebojno usklajenost ureditev glede materialov in obdelave. Cilj je skladnost uredit</w:t>
      </w:r>
      <w:r w:rsidR="00027AF3">
        <w:rPr>
          <w:rFonts w:cstheme="majorHAnsi"/>
          <w:szCs w:val="24"/>
        </w:rPr>
        <w:t>ve</w:t>
      </w:r>
      <w:r w:rsidRPr="005B118A">
        <w:rPr>
          <w:rFonts w:cstheme="majorHAnsi"/>
          <w:szCs w:val="24"/>
        </w:rPr>
        <w:t xml:space="preserve"> za celoten park.  </w:t>
      </w:r>
    </w:p>
    <w:p w14:paraId="497A107C" w14:textId="77777777" w:rsidR="00425E0E" w:rsidRPr="005B118A" w:rsidRDefault="00794B51" w:rsidP="0048350D">
      <w:pPr>
        <w:numPr>
          <w:ilvl w:val="0"/>
          <w:numId w:val="3"/>
        </w:numPr>
        <w:spacing w:after="347" w:line="360" w:lineRule="auto"/>
        <w:ind w:left="661" w:right="0" w:hanging="338"/>
        <w:rPr>
          <w:rFonts w:cstheme="majorHAnsi"/>
          <w:szCs w:val="24"/>
        </w:rPr>
      </w:pPr>
      <w:r w:rsidRPr="005B118A">
        <w:rPr>
          <w:rFonts w:cstheme="majorHAnsi"/>
          <w:szCs w:val="24"/>
        </w:rPr>
        <w:t xml:space="preserve">Upoštevati je treba načela DNSH – »ne škoduj bistveno«.  </w:t>
      </w:r>
    </w:p>
    <w:p w14:paraId="6AD73B10" w14:textId="77777777" w:rsidR="00425E0E" w:rsidRPr="00794B51" w:rsidRDefault="00794B51" w:rsidP="0048350D">
      <w:pPr>
        <w:pStyle w:val="Naslov1"/>
        <w:spacing w:line="360" w:lineRule="auto"/>
        <w:ind w:left="-5" w:right="111" w:firstLine="149"/>
        <w:rPr>
          <w:rFonts w:cstheme="majorHAnsi"/>
          <w:color w:val="000000"/>
        </w:rPr>
      </w:pPr>
      <w:bookmarkStart w:id="64" w:name="_Toc230092189"/>
      <w:r w:rsidRPr="00794B51">
        <w:rPr>
          <w:rFonts w:cstheme="majorHAnsi"/>
          <w:color w:val="000000"/>
        </w:rPr>
        <w:t>7 VREDNOST INVESTICIJE</w:t>
      </w:r>
      <w:bookmarkEnd w:id="64"/>
      <w:r w:rsidRPr="00794B51">
        <w:rPr>
          <w:rFonts w:cstheme="majorHAnsi"/>
          <w:color w:val="000000"/>
        </w:rPr>
        <w:t xml:space="preserve"> </w:t>
      </w:r>
    </w:p>
    <w:p w14:paraId="5E01C2BB" w14:textId="77777777" w:rsidR="00425E0E" w:rsidRPr="005B118A" w:rsidRDefault="00794B51" w:rsidP="002B5B2A">
      <w:pPr>
        <w:spacing w:line="360" w:lineRule="auto"/>
        <w:ind w:left="10" w:right="0" w:firstLine="0"/>
        <w:rPr>
          <w:rFonts w:cstheme="majorHAnsi"/>
          <w:szCs w:val="24"/>
        </w:rPr>
      </w:pPr>
      <w:r w:rsidRPr="005B118A">
        <w:rPr>
          <w:rFonts w:cstheme="majorHAnsi"/>
          <w:szCs w:val="24"/>
        </w:rPr>
        <w:t>V okviru natečajnih rešitev natečajnik pripravi oceno vrednosti investicije</w:t>
      </w:r>
      <w:r w:rsidR="002B5B2A">
        <w:rPr>
          <w:rFonts w:cstheme="majorHAnsi"/>
          <w:szCs w:val="24"/>
        </w:rPr>
        <w:t xml:space="preserve">, </w:t>
      </w:r>
      <w:r w:rsidRPr="005B118A">
        <w:rPr>
          <w:rFonts w:cstheme="majorHAnsi"/>
          <w:szCs w:val="24"/>
        </w:rPr>
        <w:t>pri natečajni rešitvah se predvideva ureditev območja po fazah.</w:t>
      </w:r>
      <w:r w:rsidR="002B5B2A">
        <w:rPr>
          <w:rFonts w:cstheme="majorHAnsi"/>
          <w:szCs w:val="24"/>
        </w:rPr>
        <w:t xml:space="preserve"> Natečajnik naj predvideva vsaj dve fazi pri urejanju območja, kjer druga faza predstavlja nadgradnjo vsebin iz prve faze. Faz je lahko predvidenih tudi več. </w:t>
      </w:r>
    </w:p>
    <w:p w14:paraId="04986BC2" w14:textId="77777777" w:rsidR="00425E0E" w:rsidRPr="005B118A" w:rsidRDefault="00425E0E" w:rsidP="0048350D">
      <w:pPr>
        <w:spacing w:line="360" w:lineRule="auto"/>
        <w:ind w:left="10" w:right="0" w:firstLine="149"/>
        <w:rPr>
          <w:rFonts w:cstheme="majorHAnsi"/>
          <w:szCs w:val="24"/>
        </w:rPr>
      </w:pPr>
    </w:p>
    <w:p w14:paraId="666AB390" w14:textId="77777777" w:rsidR="00425E0E" w:rsidRPr="005B118A" w:rsidRDefault="00794B51" w:rsidP="0048350D">
      <w:pPr>
        <w:spacing w:line="360" w:lineRule="auto"/>
        <w:ind w:left="10" w:right="0" w:firstLine="0"/>
        <w:rPr>
          <w:rFonts w:cstheme="majorHAnsi"/>
          <w:szCs w:val="24"/>
        </w:rPr>
      </w:pPr>
      <w:r w:rsidRPr="002B5B2A">
        <w:rPr>
          <w:rFonts w:cstheme="majorHAnsi"/>
          <w:szCs w:val="24"/>
        </w:rPr>
        <w:t xml:space="preserve">Ciljna vrednost investicije, ki se bo vršila v </w:t>
      </w:r>
      <w:r w:rsidR="002B5B2A">
        <w:rPr>
          <w:rFonts w:cstheme="majorHAnsi"/>
          <w:szCs w:val="24"/>
        </w:rPr>
        <w:t>prvi</w:t>
      </w:r>
      <w:r w:rsidRPr="002B5B2A">
        <w:rPr>
          <w:rFonts w:cstheme="majorHAnsi"/>
          <w:szCs w:val="24"/>
        </w:rPr>
        <w:t xml:space="preserve"> fazi izvedbe</w:t>
      </w:r>
      <w:r w:rsidR="002B5B2A">
        <w:rPr>
          <w:rFonts w:cstheme="majorHAnsi"/>
          <w:szCs w:val="24"/>
        </w:rPr>
        <w:t xml:space="preserve"> v okviru urejanja Zelene infrastrukture v okviru Dogovora o razvoju regij</w:t>
      </w:r>
      <w:r w:rsidR="00A44E58" w:rsidRPr="002B5B2A">
        <w:rPr>
          <w:rFonts w:cstheme="majorHAnsi"/>
          <w:szCs w:val="24"/>
        </w:rPr>
        <w:t xml:space="preserve"> je ocenjena na 74</w:t>
      </w:r>
      <w:r w:rsidR="002B5B2A" w:rsidRPr="002B5B2A">
        <w:rPr>
          <w:rFonts w:cstheme="majorHAnsi"/>
          <w:szCs w:val="24"/>
        </w:rPr>
        <w:t>3</w:t>
      </w:r>
      <w:r w:rsidR="00A44E58" w:rsidRPr="002B5B2A">
        <w:rPr>
          <w:rFonts w:cstheme="majorHAnsi"/>
          <w:szCs w:val="24"/>
        </w:rPr>
        <w:t>.00</w:t>
      </w:r>
      <w:r w:rsidR="002B5B2A" w:rsidRPr="002B5B2A">
        <w:rPr>
          <w:rFonts w:cstheme="majorHAnsi"/>
          <w:szCs w:val="24"/>
        </w:rPr>
        <w:t xml:space="preserve">0 EUR </w:t>
      </w:r>
      <w:r w:rsidR="00A44E58" w:rsidRPr="002B5B2A">
        <w:rPr>
          <w:rFonts w:cstheme="majorHAnsi"/>
          <w:szCs w:val="24"/>
        </w:rPr>
        <w:t xml:space="preserve">z </w:t>
      </w:r>
      <w:r w:rsidR="002B5B2A" w:rsidRPr="002B5B2A">
        <w:rPr>
          <w:rFonts w:cstheme="majorHAnsi"/>
          <w:szCs w:val="24"/>
        </w:rPr>
        <w:t>DDV</w:t>
      </w:r>
      <w:r w:rsidRPr="002B5B2A">
        <w:rPr>
          <w:rFonts w:cstheme="majorHAnsi"/>
          <w:szCs w:val="24"/>
        </w:rPr>
        <w:t>.</w:t>
      </w:r>
      <w:r w:rsidRPr="005B118A">
        <w:rPr>
          <w:rFonts w:cstheme="majorHAnsi"/>
          <w:szCs w:val="24"/>
        </w:rPr>
        <w:t xml:space="preserve"> </w:t>
      </w:r>
      <w:r w:rsidR="002B5B2A">
        <w:rPr>
          <w:rFonts w:cstheme="majorHAnsi"/>
          <w:szCs w:val="24"/>
        </w:rPr>
        <w:t>Nadaljnje faze urejanja prostora bodo realizirane naknadno glede na razpoložljiva sredstva.</w:t>
      </w:r>
    </w:p>
    <w:p w14:paraId="26777D19" w14:textId="77777777" w:rsidR="00425E0E" w:rsidRPr="00794B51" w:rsidRDefault="00794B51" w:rsidP="0048350D">
      <w:pPr>
        <w:spacing w:line="360" w:lineRule="auto"/>
        <w:ind w:left="10" w:right="0" w:firstLine="0"/>
        <w:rPr>
          <w:rFonts w:cstheme="majorHAnsi"/>
        </w:rPr>
      </w:pPr>
      <w:r w:rsidRPr="00794B51">
        <w:rPr>
          <w:rFonts w:cstheme="majorHAnsi"/>
        </w:rPr>
        <w:t xml:space="preserve"> </w:t>
      </w:r>
    </w:p>
    <w:p w14:paraId="5106DD21" w14:textId="77777777" w:rsidR="00425E0E" w:rsidRPr="00794B51" w:rsidRDefault="00794B51" w:rsidP="0048350D">
      <w:pPr>
        <w:pStyle w:val="Naslov1"/>
        <w:spacing w:line="360" w:lineRule="auto"/>
        <w:ind w:left="-5" w:right="111" w:firstLine="149"/>
        <w:rPr>
          <w:rFonts w:cstheme="majorHAnsi"/>
          <w:color w:val="000000"/>
        </w:rPr>
      </w:pPr>
      <w:bookmarkStart w:id="65" w:name="_Toc230092190"/>
      <w:r w:rsidRPr="00794B51">
        <w:rPr>
          <w:rFonts w:cstheme="majorHAnsi"/>
          <w:color w:val="000000"/>
        </w:rPr>
        <w:t>8 OBLIKOVANJE PROJEKTNE PONUDBE - IDEJNA ZASNOVA</w:t>
      </w:r>
      <w:bookmarkEnd w:id="65"/>
      <w:r w:rsidRPr="00794B51">
        <w:rPr>
          <w:rFonts w:cstheme="majorHAnsi"/>
          <w:color w:val="000000"/>
        </w:rPr>
        <w:t xml:space="preserve">  </w:t>
      </w:r>
    </w:p>
    <w:p w14:paraId="0F5E2BE9" w14:textId="77777777" w:rsidR="00425E0E" w:rsidRPr="005B118A" w:rsidRDefault="00794B51" w:rsidP="001C3C19">
      <w:pPr>
        <w:spacing w:after="98" w:line="360" w:lineRule="auto"/>
        <w:ind w:left="10" w:right="0" w:firstLine="149"/>
        <w:rPr>
          <w:rFonts w:cstheme="majorHAnsi"/>
          <w:szCs w:val="24"/>
        </w:rPr>
      </w:pPr>
      <w:r w:rsidRPr="005B118A">
        <w:rPr>
          <w:rFonts w:cstheme="majorHAnsi"/>
          <w:szCs w:val="24"/>
        </w:rPr>
        <w:t xml:space="preserve">Oblikovanje projektne ponudbe je podano </w:t>
      </w:r>
      <w:r w:rsidRPr="001C3C19">
        <w:rPr>
          <w:rFonts w:cstheme="majorHAnsi"/>
          <w:szCs w:val="24"/>
        </w:rPr>
        <w:t>v dokumentu</w:t>
      </w:r>
      <w:r w:rsidR="001C3C19" w:rsidRPr="001C3C19">
        <w:rPr>
          <w:rFonts w:cstheme="majorHAnsi"/>
          <w:szCs w:val="24"/>
        </w:rPr>
        <w:t xml:space="preserve"> </w:t>
      </w:r>
      <w:r w:rsidR="001C3C19">
        <w:rPr>
          <w:rFonts w:cstheme="majorHAnsi"/>
          <w:szCs w:val="24"/>
        </w:rPr>
        <w:t>D</w:t>
      </w:r>
      <w:r w:rsidR="001C3C19" w:rsidRPr="001C3C19">
        <w:rPr>
          <w:rFonts w:cstheme="majorHAnsi"/>
          <w:szCs w:val="24"/>
        </w:rPr>
        <w:t>okumentacija v zvezi z oddajo javnega naročila:</w:t>
      </w:r>
      <w:r w:rsidR="001C3C19">
        <w:rPr>
          <w:rFonts w:cstheme="majorHAnsi"/>
          <w:szCs w:val="24"/>
        </w:rPr>
        <w:t xml:space="preserve"> </w:t>
      </w:r>
      <w:r w:rsidR="001C3C19" w:rsidRPr="001C3C19">
        <w:rPr>
          <w:rFonts w:cstheme="majorHAnsi"/>
          <w:szCs w:val="24"/>
        </w:rPr>
        <w:t>»Projektiranje - TEMATSKI PARK: ŽIVA PODOBA – REVITALIZACIJA CISTERCIJANSKE KRAJINE z elementi javnega natečaja«</w:t>
      </w:r>
      <w:r w:rsidR="001C3C19">
        <w:rPr>
          <w:rFonts w:cstheme="majorHAnsi"/>
          <w:szCs w:val="24"/>
        </w:rPr>
        <w:t>, N</w:t>
      </w:r>
      <w:r w:rsidR="001C3C19" w:rsidRPr="001C3C19">
        <w:rPr>
          <w:rFonts w:cstheme="majorHAnsi"/>
          <w:szCs w:val="24"/>
        </w:rPr>
        <w:t>avodila ponudnikom za pripravo ponudbene dokumentacije</w:t>
      </w:r>
      <w:r w:rsidRPr="005B118A">
        <w:rPr>
          <w:rFonts w:cstheme="majorHAnsi"/>
          <w:szCs w:val="24"/>
        </w:rPr>
        <w:t xml:space="preserve">. </w:t>
      </w:r>
    </w:p>
    <w:p w14:paraId="2AC732DB" w14:textId="77777777" w:rsidR="00425E0E" w:rsidRPr="00794B51" w:rsidRDefault="00794B51" w:rsidP="0048350D">
      <w:pPr>
        <w:spacing w:after="262" w:line="360" w:lineRule="auto"/>
        <w:ind w:left="0" w:right="0" w:firstLine="0"/>
        <w:jc w:val="left"/>
        <w:rPr>
          <w:rFonts w:cstheme="majorHAnsi"/>
        </w:rPr>
      </w:pPr>
      <w:r w:rsidRPr="00794B51">
        <w:rPr>
          <w:rFonts w:cstheme="majorHAnsi"/>
        </w:rPr>
        <w:t xml:space="preserve"> </w:t>
      </w:r>
    </w:p>
    <w:p w14:paraId="36F6D1A7" w14:textId="77777777" w:rsidR="00425E0E" w:rsidRPr="00794B51" w:rsidRDefault="00794B51" w:rsidP="0048350D">
      <w:pPr>
        <w:pStyle w:val="Naslov1"/>
        <w:spacing w:line="360" w:lineRule="auto"/>
        <w:ind w:left="-5" w:right="111" w:firstLine="149"/>
        <w:rPr>
          <w:rFonts w:cstheme="majorHAnsi"/>
          <w:color w:val="000000"/>
          <w:highlight w:val="yellow"/>
        </w:rPr>
      </w:pPr>
      <w:bookmarkStart w:id="66" w:name="_Toc230092191"/>
      <w:r w:rsidRPr="00794B51">
        <w:rPr>
          <w:rFonts w:cstheme="majorHAnsi"/>
          <w:color w:val="000000"/>
        </w:rPr>
        <w:t xml:space="preserve">9 </w:t>
      </w:r>
      <w:r w:rsidRPr="003A2D8D">
        <w:rPr>
          <w:rFonts w:cstheme="majorHAnsi"/>
          <w:color w:val="000000"/>
        </w:rPr>
        <w:t>FAZNOST</w:t>
      </w:r>
      <w:bookmarkEnd w:id="66"/>
      <w:r w:rsidRPr="00794B51">
        <w:rPr>
          <w:rFonts w:cstheme="majorHAnsi"/>
          <w:color w:val="000000"/>
          <w:highlight w:val="yellow"/>
        </w:rPr>
        <w:t xml:space="preserve">  </w:t>
      </w:r>
    </w:p>
    <w:p w14:paraId="35D5C232" w14:textId="77777777" w:rsidR="00694E99" w:rsidRDefault="00794B51" w:rsidP="003A2D8D">
      <w:pPr>
        <w:spacing w:line="360" w:lineRule="auto"/>
        <w:ind w:left="10" w:right="0" w:firstLine="0"/>
        <w:rPr>
          <w:rFonts w:cstheme="majorHAnsi"/>
          <w:szCs w:val="24"/>
        </w:rPr>
      </w:pPr>
      <w:r w:rsidRPr="00AD4E9D">
        <w:rPr>
          <w:rFonts w:cstheme="majorHAnsi"/>
          <w:szCs w:val="24"/>
        </w:rPr>
        <w:t xml:space="preserve">Zaradi obsega projekta mora biti ta zasnovan tako, da omogoča fazno izvajanje ureditev v skladu s potrebami in razpoložljivimi sredstvi. </w:t>
      </w:r>
      <w:r w:rsidR="006C1E24">
        <w:rPr>
          <w:rFonts w:cstheme="majorHAnsi"/>
          <w:szCs w:val="24"/>
        </w:rPr>
        <w:t xml:space="preserve">Projekta nalaga naj bo izdelana za celotno </w:t>
      </w:r>
      <w:r w:rsidR="006C1E24">
        <w:rPr>
          <w:rFonts w:cstheme="majorHAnsi"/>
          <w:szCs w:val="24"/>
        </w:rPr>
        <w:lastRenderedPageBreak/>
        <w:t xml:space="preserve">območje in vsebinsko popolna. Pri tem naj se upošteva možnost faznega izvajanja urejanja območja. </w:t>
      </w:r>
      <w:r w:rsidRPr="00AD4E9D">
        <w:rPr>
          <w:rFonts w:cstheme="majorHAnsi"/>
          <w:szCs w:val="24"/>
        </w:rPr>
        <w:t xml:space="preserve">Pri načrtovanju faz naj natečajnik upošteva tudi ureditve in rešitve v vseh fazah. </w:t>
      </w:r>
    </w:p>
    <w:p w14:paraId="6487B96D" w14:textId="77777777" w:rsidR="00694E99" w:rsidRDefault="00694E99" w:rsidP="003A2D8D">
      <w:pPr>
        <w:spacing w:line="360" w:lineRule="auto"/>
        <w:ind w:left="10" w:right="0" w:firstLine="0"/>
        <w:rPr>
          <w:rFonts w:cstheme="majorHAnsi"/>
          <w:szCs w:val="24"/>
        </w:rPr>
      </w:pPr>
    </w:p>
    <w:p w14:paraId="45E16C74" w14:textId="2CC95A6B" w:rsidR="00425E0E" w:rsidRPr="00AD4E9D" w:rsidRDefault="00694E99" w:rsidP="003A2D8D">
      <w:pPr>
        <w:spacing w:line="360" w:lineRule="auto"/>
        <w:ind w:left="10" w:right="0" w:firstLine="0"/>
        <w:rPr>
          <w:rFonts w:cstheme="majorHAnsi"/>
          <w:szCs w:val="24"/>
        </w:rPr>
      </w:pPr>
      <w:r>
        <w:rPr>
          <w:rFonts w:cstheme="majorHAnsi"/>
          <w:szCs w:val="24"/>
        </w:rPr>
        <w:t>Cilj prve faze je ureditev dostopnosti območja za lokalno prebivalstvo in obiskovalce z možnostjo umeščanja različnih vsebin na območje. Nadaljnje faze pomenijo nadgradnjo</w:t>
      </w:r>
      <w:r w:rsidR="007B3A36">
        <w:rPr>
          <w:rFonts w:cstheme="majorHAnsi"/>
          <w:szCs w:val="24"/>
        </w:rPr>
        <w:t xml:space="preserve"> vsebin iz prve faze ter se smiselno dopolnjujejo. </w:t>
      </w:r>
      <w:r>
        <w:rPr>
          <w:rFonts w:cstheme="majorHAnsi"/>
          <w:szCs w:val="24"/>
        </w:rPr>
        <w:t xml:space="preserve"> </w:t>
      </w:r>
      <w:r w:rsidR="00794B51" w:rsidRPr="00AD4E9D">
        <w:rPr>
          <w:rFonts w:cstheme="majorHAnsi"/>
          <w:szCs w:val="24"/>
        </w:rPr>
        <w:t xml:space="preserve"> </w:t>
      </w:r>
    </w:p>
    <w:p w14:paraId="740A8085" w14:textId="77777777" w:rsidR="00AD4E9D" w:rsidRDefault="00AD4E9D" w:rsidP="00AD4E9D">
      <w:pPr>
        <w:spacing w:line="360" w:lineRule="auto"/>
        <w:ind w:left="10" w:right="0" w:firstLine="0"/>
        <w:rPr>
          <w:rFonts w:cstheme="majorHAnsi"/>
          <w:szCs w:val="24"/>
        </w:rPr>
      </w:pPr>
    </w:p>
    <w:p w14:paraId="51F15B1D" w14:textId="51EC1262" w:rsidR="00425E0E" w:rsidRDefault="00794B51" w:rsidP="006C1E24">
      <w:pPr>
        <w:spacing w:line="360" w:lineRule="auto"/>
        <w:ind w:left="10" w:right="0" w:firstLine="0"/>
        <w:rPr>
          <w:rFonts w:cstheme="majorHAnsi"/>
          <w:szCs w:val="24"/>
        </w:rPr>
      </w:pPr>
      <w:r w:rsidRPr="00AD4E9D">
        <w:rPr>
          <w:rFonts w:cstheme="majorHAnsi"/>
          <w:szCs w:val="24"/>
        </w:rPr>
        <w:t xml:space="preserve">Faznost izgradnje bo sledila natečajni rešitvi in/ali se določi v nadaljnjih postopkih projektne dokumentacije.  V skladu s potrebami in razpoložljivimi sredstvi lahko investitor obseg in vrstni red izvedbe posameznih ureditvenih enot tudi spremeni. </w:t>
      </w:r>
    </w:p>
    <w:p w14:paraId="688A111E" w14:textId="2BF52E86" w:rsidR="007B3A36" w:rsidRDefault="007B3A36" w:rsidP="006C1E24">
      <w:pPr>
        <w:spacing w:line="360" w:lineRule="auto"/>
        <w:ind w:left="10" w:right="0" w:firstLine="0"/>
        <w:rPr>
          <w:rFonts w:cstheme="majorHAnsi"/>
          <w:szCs w:val="24"/>
        </w:rPr>
      </w:pPr>
    </w:p>
    <w:p w14:paraId="78069082" w14:textId="594A8635" w:rsidR="007B3A36" w:rsidRDefault="007B3A36" w:rsidP="007B3A36">
      <w:pPr>
        <w:pStyle w:val="Naslov1"/>
        <w:rPr>
          <w:rFonts w:cstheme="majorHAnsi"/>
        </w:rPr>
      </w:pPr>
      <w:bookmarkStart w:id="67" w:name="_Toc230092192"/>
      <w:r w:rsidRPr="007B3A36">
        <w:rPr>
          <w:rFonts w:cstheme="majorHAnsi"/>
        </w:rPr>
        <w:t xml:space="preserve">10 </w:t>
      </w:r>
      <w:r>
        <w:rPr>
          <w:rFonts w:cstheme="majorHAnsi"/>
        </w:rPr>
        <w:t>ČASOVNICA</w:t>
      </w:r>
      <w:bookmarkEnd w:id="67"/>
    </w:p>
    <w:tbl>
      <w:tblPr>
        <w:tblW w:w="0" w:type="auto"/>
        <w:tblCellSpacing w:w="15" w:type="dxa"/>
        <w:tblCellMar>
          <w:left w:w="0" w:type="dxa"/>
          <w:right w:w="0" w:type="dxa"/>
        </w:tblCellMar>
        <w:tblLook w:val="04A0" w:firstRow="1" w:lastRow="0" w:firstColumn="1" w:lastColumn="0" w:noHBand="0" w:noVBand="1"/>
      </w:tblPr>
      <w:tblGrid>
        <w:gridCol w:w="1802"/>
        <w:gridCol w:w="3482"/>
        <w:gridCol w:w="3492"/>
      </w:tblGrid>
      <w:tr w:rsidR="007B3A36" w:rsidRPr="007B3A36" w14:paraId="10E9D4C6" w14:textId="77777777" w:rsidTr="00240BCE">
        <w:trPr>
          <w:tblHeade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1065EA6E" w14:textId="77777777" w:rsidR="007B3A36" w:rsidRPr="007B3A36" w:rsidRDefault="007B3A36" w:rsidP="00240BCE">
            <w:pPr>
              <w:spacing w:after="0" w:line="240" w:lineRule="auto"/>
              <w:rPr>
                <w:rFonts w:cstheme="majorHAnsi"/>
                <w:color w:val="1F1F1F"/>
                <w:szCs w:val="24"/>
              </w:rPr>
            </w:pPr>
            <w:r w:rsidRPr="007B3A36">
              <w:rPr>
                <w:rFonts w:cstheme="majorHAnsi"/>
                <w:b/>
                <w:bCs/>
                <w:color w:val="1F1F1F"/>
                <w:szCs w:val="24"/>
                <w:bdr w:val="none" w:sz="0" w:space="0" w:color="auto" w:frame="1"/>
              </w:rPr>
              <w:t>Mesec</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30DF3901" w14:textId="77777777" w:rsidR="007B3A36" w:rsidRPr="007B3A36" w:rsidRDefault="007B3A36" w:rsidP="00240BCE">
            <w:pPr>
              <w:spacing w:after="0" w:line="240" w:lineRule="auto"/>
              <w:rPr>
                <w:rFonts w:cstheme="majorHAnsi"/>
                <w:color w:val="1F1F1F"/>
                <w:szCs w:val="24"/>
              </w:rPr>
            </w:pPr>
            <w:r w:rsidRPr="007B3A36">
              <w:rPr>
                <w:rFonts w:cstheme="majorHAnsi"/>
                <w:b/>
                <w:bCs/>
                <w:color w:val="1F1F1F"/>
                <w:szCs w:val="24"/>
                <w:bdr w:val="none" w:sz="0" w:space="0" w:color="auto" w:frame="1"/>
              </w:rPr>
              <w:t>Aktivnost</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7E9ABA4B" w14:textId="77777777" w:rsidR="007B3A36" w:rsidRPr="007B3A36" w:rsidRDefault="007B3A36" w:rsidP="00240BCE">
            <w:pPr>
              <w:spacing w:after="0" w:line="240" w:lineRule="auto"/>
              <w:rPr>
                <w:rFonts w:cstheme="majorHAnsi"/>
                <w:color w:val="1F1F1F"/>
                <w:szCs w:val="24"/>
              </w:rPr>
            </w:pPr>
            <w:r w:rsidRPr="007B3A36">
              <w:rPr>
                <w:rFonts w:cstheme="majorHAnsi"/>
                <w:b/>
                <w:bCs/>
                <w:color w:val="1F1F1F"/>
                <w:szCs w:val="24"/>
                <w:bdr w:val="none" w:sz="0" w:space="0" w:color="auto" w:frame="1"/>
              </w:rPr>
              <w:t>Ključni mejnik / Rezultat</w:t>
            </w:r>
          </w:p>
        </w:tc>
      </w:tr>
      <w:tr w:rsidR="007B3A36" w:rsidRPr="007B3A36" w14:paraId="4EC80BEE"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7594576A" w14:textId="4B593C08" w:rsidR="007B3A36" w:rsidRPr="007B3A36" w:rsidRDefault="007B3A36" w:rsidP="00240BCE">
            <w:pPr>
              <w:spacing w:after="0" w:line="240" w:lineRule="auto"/>
              <w:rPr>
                <w:rFonts w:cstheme="majorHAnsi"/>
                <w:color w:val="1F1F1F"/>
                <w:szCs w:val="24"/>
              </w:rPr>
            </w:pPr>
            <w:r>
              <w:rPr>
                <w:rFonts w:cstheme="majorHAnsi"/>
                <w:b/>
                <w:bCs/>
                <w:color w:val="1F1F1F"/>
                <w:szCs w:val="24"/>
                <w:bdr w:val="none" w:sz="0" w:space="0" w:color="auto" w:frame="1"/>
              </w:rPr>
              <w:t>20</w:t>
            </w:r>
            <w:r w:rsidRPr="007B3A36">
              <w:rPr>
                <w:rFonts w:cstheme="majorHAnsi"/>
                <w:b/>
                <w:bCs/>
                <w:color w:val="1F1F1F"/>
                <w:szCs w:val="24"/>
                <w:bdr w:val="none" w:sz="0" w:space="0" w:color="auto" w:frame="1"/>
              </w:rPr>
              <w:t>.5.2026</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6EA7325" w14:textId="092C8D7D" w:rsidR="007B3A36" w:rsidRPr="007B3A36" w:rsidRDefault="007B3A36" w:rsidP="008C7364">
            <w:pPr>
              <w:spacing w:after="0" w:line="240" w:lineRule="auto"/>
              <w:jc w:val="left"/>
              <w:rPr>
                <w:rFonts w:cstheme="majorHAnsi"/>
                <w:color w:val="1F1F1F"/>
                <w:szCs w:val="24"/>
              </w:rPr>
            </w:pPr>
            <w:r w:rsidRPr="007B3A36">
              <w:rPr>
                <w:rFonts w:cstheme="majorHAnsi"/>
                <w:b/>
                <w:bCs/>
                <w:color w:val="1F1F1F"/>
                <w:szCs w:val="24"/>
                <w:bdr w:val="none" w:sz="0" w:space="0" w:color="auto" w:frame="1"/>
              </w:rPr>
              <w:t>Izvedba javnega natečaja</w:t>
            </w:r>
            <w:r>
              <w:rPr>
                <w:rFonts w:cstheme="majorHAnsi"/>
                <w:b/>
                <w:bCs/>
                <w:color w:val="1F1F1F"/>
                <w:szCs w:val="24"/>
                <w:bdr w:val="none" w:sz="0" w:space="0" w:color="auto" w:frame="1"/>
              </w:rPr>
              <w:t xml:space="preserve"> z elementi javnega naročila</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7B50332C" w14:textId="77777777" w:rsidR="007B3A36" w:rsidRPr="007B3A36" w:rsidRDefault="007B3A36" w:rsidP="00240BCE">
            <w:pPr>
              <w:spacing w:after="0" w:line="240" w:lineRule="auto"/>
              <w:rPr>
                <w:rFonts w:cstheme="majorHAnsi"/>
                <w:color w:val="1F1F1F"/>
                <w:szCs w:val="24"/>
              </w:rPr>
            </w:pPr>
            <w:r w:rsidRPr="007B3A36">
              <w:rPr>
                <w:rFonts w:cstheme="majorHAnsi"/>
                <w:color w:val="1F1F1F"/>
                <w:szCs w:val="24"/>
                <w:bdr w:val="none" w:sz="0" w:space="0" w:color="auto" w:frame="1"/>
              </w:rPr>
              <w:t xml:space="preserve">Izbor strokovno najprimernejše rešitve za tematski park. Rok za oddajo 30 dni. </w:t>
            </w:r>
          </w:p>
        </w:tc>
      </w:tr>
      <w:tr w:rsidR="007B3A36" w:rsidRPr="007B3A36" w14:paraId="53683F46"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tcPr>
          <w:p w14:paraId="6B7E877E" w14:textId="0A8D62D1" w:rsidR="007B3A36" w:rsidRPr="007B3A36" w:rsidRDefault="007B3A36" w:rsidP="00240BCE">
            <w:pPr>
              <w:spacing w:after="0" w:line="240" w:lineRule="auto"/>
              <w:rPr>
                <w:rFonts w:cstheme="majorHAnsi"/>
                <w:b/>
                <w:bCs/>
                <w:color w:val="1F1F1F"/>
                <w:szCs w:val="24"/>
                <w:bdr w:val="none" w:sz="0" w:space="0" w:color="auto" w:frame="1"/>
              </w:rPr>
            </w:pPr>
            <w:r>
              <w:rPr>
                <w:rFonts w:cstheme="majorHAnsi"/>
                <w:b/>
                <w:bCs/>
                <w:color w:val="1F1F1F"/>
                <w:szCs w:val="24"/>
                <w:bdr w:val="none" w:sz="0" w:space="0" w:color="auto" w:frame="1"/>
              </w:rPr>
              <w:t>2</w:t>
            </w:r>
            <w:r w:rsidR="00BC3EE5">
              <w:rPr>
                <w:rFonts w:cstheme="majorHAnsi"/>
                <w:b/>
                <w:bCs/>
                <w:color w:val="1F1F1F"/>
                <w:szCs w:val="24"/>
                <w:bdr w:val="none" w:sz="0" w:space="0" w:color="auto" w:frame="1"/>
              </w:rPr>
              <w:t>2</w:t>
            </w:r>
            <w:r w:rsidRPr="007B3A36">
              <w:rPr>
                <w:rFonts w:cstheme="majorHAnsi"/>
                <w:b/>
                <w:bCs/>
                <w:color w:val="1F1F1F"/>
                <w:szCs w:val="24"/>
                <w:bdr w:val="none" w:sz="0" w:space="0" w:color="auto" w:frame="1"/>
              </w:rPr>
              <w:t>.6.-30.6.2026</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tcPr>
          <w:p w14:paraId="7020EB66" w14:textId="77777777" w:rsidR="007B3A36" w:rsidRPr="007B3A36" w:rsidRDefault="007B3A36" w:rsidP="008C7364">
            <w:pPr>
              <w:spacing w:after="0" w:line="240" w:lineRule="auto"/>
              <w:jc w:val="left"/>
              <w:rPr>
                <w:rFonts w:cstheme="majorHAnsi"/>
                <w:b/>
                <w:bCs/>
                <w:color w:val="1F1F1F"/>
                <w:szCs w:val="24"/>
                <w:bdr w:val="none" w:sz="0" w:space="0" w:color="auto" w:frame="1"/>
              </w:rPr>
            </w:pPr>
            <w:r w:rsidRPr="007B3A36">
              <w:rPr>
                <w:rFonts w:cstheme="majorHAnsi"/>
                <w:b/>
                <w:bCs/>
                <w:color w:val="1F1F1F"/>
                <w:szCs w:val="24"/>
                <w:bdr w:val="none" w:sz="0" w:space="0" w:color="auto" w:frame="1"/>
              </w:rPr>
              <w:t>Strokovna komisija</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tcPr>
          <w:p w14:paraId="39F3A75C" w14:textId="77777777" w:rsidR="007B3A36" w:rsidRPr="007B3A36" w:rsidRDefault="007B3A36" w:rsidP="00240BCE">
            <w:pPr>
              <w:spacing w:after="0" w:line="240" w:lineRule="auto"/>
              <w:rPr>
                <w:rFonts w:cstheme="majorHAnsi"/>
                <w:color w:val="1F1F1F"/>
                <w:szCs w:val="24"/>
                <w:bdr w:val="none" w:sz="0" w:space="0" w:color="auto" w:frame="1"/>
              </w:rPr>
            </w:pPr>
            <w:r w:rsidRPr="007B3A36">
              <w:rPr>
                <w:rFonts w:cstheme="majorHAnsi"/>
                <w:color w:val="1F1F1F"/>
                <w:szCs w:val="24"/>
                <w:bdr w:val="none" w:sz="0" w:space="0" w:color="auto" w:frame="1"/>
              </w:rPr>
              <w:t>Izbor strokovne komisije o strokovno najprimernejši rešitvi za tematski park.</w:t>
            </w:r>
          </w:p>
        </w:tc>
      </w:tr>
      <w:tr w:rsidR="007B3A36" w:rsidRPr="007B3A36" w14:paraId="3430E699"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61504BE0" w14:textId="77777777" w:rsidR="007B3A36" w:rsidRPr="007B3A36" w:rsidRDefault="007B3A36" w:rsidP="00240BCE">
            <w:pPr>
              <w:spacing w:after="0" w:line="240" w:lineRule="auto"/>
              <w:rPr>
                <w:rFonts w:cstheme="majorHAnsi"/>
                <w:color w:val="1F1F1F"/>
                <w:szCs w:val="24"/>
              </w:rPr>
            </w:pP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607BBC58" w14:textId="77777777" w:rsidR="007B3A36" w:rsidRPr="007B3A36" w:rsidRDefault="007B3A36" w:rsidP="008C7364">
            <w:pPr>
              <w:spacing w:after="0" w:line="240" w:lineRule="auto"/>
              <w:jc w:val="left"/>
              <w:rPr>
                <w:rFonts w:cstheme="majorHAnsi"/>
                <w:color w:val="1F1F1F"/>
                <w:szCs w:val="24"/>
              </w:rPr>
            </w:pPr>
            <w:r w:rsidRPr="007B3A36">
              <w:rPr>
                <w:rFonts w:cstheme="majorHAnsi"/>
                <w:b/>
                <w:bCs/>
                <w:color w:val="1F1F1F"/>
                <w:szCs w:val="24"/>
                <w:bdr w:val="none" w:sz="0" w:space="0" w:color="auto" w:frame="1"/>
              </w:rPr>
              <w:t>Pogajanja in pogodba</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05F5725C" w14:textId="77777777" w:rsidR="007B3A36" w:rsidRPr="007B3A36" w:rsidRDefault="007B3A36" w:rsidP="00240BCE">
            <w:pPr>
              <w:spacing w:after="0" w:line="240" w:lineRule="auto"/>
              <w:rPr>
                <w:rFonts w:cstheme="majorHAnsi"/>
                <w:color w:val="1F1F1F"/>
                <w:szCs w:val="24"/>
              </w:rPr>
            </w:pPr>
            <w:r w:rsidRPr="007B3A36">
              <w:rPr>
                <w:rFonts w:cstheme="majorHAnsi"/>
                <w:color w:val="1F1F1F"/>
                <w:szCs w:val="24"/>
                <w:bdr w:val="none" w:sz="0" w:space="0" w:color="auto" w:frame="1"/>
              </w:rPr>
              <w:t>Podpis pogodbe z natečajnikom za izdelavo projektne dokumentacije (IZP, DGD, PZI).</w:t>
            </w:r>
          </w:p>
        </w:tc>
      </w:tr>
      <w:tr w:rsidR="007B3A36" w:rsidRPr="007B3A36" w14:paraId="2E63FCFF"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tcPr>
          <w:p w14:paraId="530B57BE" w14:textId="77777777" w:rsidR="007B3A36" w:rsidRPr="007B3A36" w:rsidRDefault="007B3A36" w:rsidP="00240BCE">
            <w:pPr>
              <w:spacing w:after="0" w:line="240" w:lineRule="auto"/>
              <w:rPr>
                <w:rFonts w:cstheme="majorHAnsi"/>
                <w:b/>
                <w:color w:val="1F1F1F"/>
                <w:szCs w:val="24"/>
              </w:rPr>
            </w:pPr>
            <w:r w:rsidRPr="007B3A36">
              <w:rPr>
                <w:rFonts w:cstheme="majorHAnsi"/>
                <w:b/>
                <w:color w:val="1F1F1F"/>
                <w:szCs w:val="24"/>
              </w:rPr>
              <w:t>Julij</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tcPr>
          <w:p w14:paraId="7531FDE5" w14:textId="77777777" w:rsidR="007B3A36" w:rsidRPr="007B3A36" w:rsidRDefault="007B3A36" w:rsidP="008C7364">
            <w:pPr>
              <w:spacing w:after="0" w:line="240" w:lineRule="auto"/>
              <w:jc w:val="left"/>
              <w:rPr>
                <w:rFonts w:cstheme="majorHAnsi"/>
                <w:b/>
                <w:bCs/>
                <w:color w:val="1F1F1F"/>
                <w:szCs w:val="24"/>
                <w:bdr w:val="none" w:sz="0" w:space="0" w:color="auto" w:frame="1"/>
              </w:rPr>
            </w:pPr>
            <w:r w:rsidRPr="007B3A36">
              <w:rPr>
                <w:rFonts w:cstheme="majorHAnsi"/>
                <w:b/>
                <w:bCs/>
                <w:color w:val="1F1F1F"/>
                <w:szCs w:val="24"/>
                <w:bdr w:val="none" w:sz="0" w:space="0" w:color="auto" w:frame="1"/>
              </w:rPr>
              <w:t>Razstava natečajnih idej</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tcPr>
          <w:p w14:paraId="19E62D49" w14:textId="77777777" w:rsidR="007B3A36" w:rsidRPr="007B3A36" w:rsidRDefault="007B3A36" w:rsidP="00240BCE">
            <w:pPr>
              <w:spacing w:after="0" w:line="240" w:lineRule="auto"/>
              <w:rPr>
                <w:rFonts w:cstheme="majorHAnsi"/>
                <w:color w:val="1F1F1F"/>
                <w:szCs w:val="24"/>
                <w:bdr w:val="none" w:sz="0" w:space="0" w:color="auto" w:frame="1"/>
              </w:rPr>
            </w:pPr>
            <w:r w:rsidRPr="007B3A36">
              <w:rPr>
                <w:rFonts w:cstheme="majorHAnsi"/>
              </w:rPr>
              <w:t>Javna predstavitev vseh natečajnih elaboratov.</w:t>
            </w:r>
          </w:p>
        </w:tc>
      </w:tr>
      <w:tr w:rsidR="007B3A36" w:rsidRPr="007B3A36" w14:paraId="422073E2"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4CED944F" w14:textId="77777777" w:rsidR="007B3A36" w:rsidRPr="007B3A36" w:rsidRDefault="007B3A36" w:rsidP="00240BCE">
            <w:pPr>
              <w:spacing w:after="0" w:line="240" w:lineRule="auto"/>
              <w:rPr>
                <w:rFonts w:cstheme="majorHAnsi"/>
                <w:color w:val="1F1F1F"/>
                <w:szCs w:val="24"/>
              </w:rPr>
            </w:pPr>
            <w:r w:rsidRPr="007B3A36">
              <w:rPr>
                <w:rFonts w:cstheme="majorHAnsi"/>
                <w:b/>
                <w:bCs/>
                <w:color w:val="1F1F1F"/>
                <w:szCs w:val="24"/>
                <w:bdr w:val="none" w:sz="0" w:space="0" w:color="auto" w:frame="1"/>
              </w:rPr>
              <w:lastRenderedPageBreak/>
              <w:t xml:space="preserve">Julij – September </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15F7417" w14:textId="77777777" w:rsidR="007B3A36" w:rsidRPr="007B3A36" w:rsidRDefault="007B3A36" w:rsidP="008C7364">
            <w:pPr>
              <w:spacing w:after="0" w:line="240" w:lineRule="auto"/>
              <w:jc w:val="left"/>
              <w:rPr>
                <w:rFonts w:cstheme="majorHAnsi"/>
                <w:color w:val="1F1F1F"/>
                <w:szCs w:val="24"/>
              </w:rPr>
            </w:pPr>
            <w:r w:rsidRPr="007B3A36">
              <w:rPr>
                <w:rFonts w:cstheme="majorHAnsi"/>
                <w:b/>
                <w:bCs/>
                <w:color w:val="1F1F1F"/>
                <w:szCs w:val="24"/>
                <w:bdr w:val="none" w:sz="0" w:space="0" w:color="auto" w:frame="1"/>
              </w:rPr>
              <w:t>Izdelava projektne dokumentacije</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55F56494" w14:textId="77777777" w:rsidR="007B3A36" w:rsidRPr="007B3A36" w:rsidRDefault="007B3A36" w:rsidP="00240BCE">
            <w:pPr>
              <w:spacing w:after="0" w:line="240" w:lineRule="auto"/>
              <w:rPr>
                <w:rFonts w:cstheme="majorHAnsi"/>
                <w:color w:val="1F1F1F"/>
                <w:szCs w:val="24"/>
              </w:rPr>
            </w:pPr>
            <w:r w:rsidRPr="007B3A36">
              <w:rPr>
                <w:rFonts w:cstheme="majorHAnsi"/>
                <w:color w:val="1F1F1F"/>
                <w:szCs w:val="24"/>
                <w:bdr w:val="none" w:sz="0" w:space="0" w:color="auto" w:frame="1"/>
              </w:rPr>
              <w:t>Priprava dokumentacije za pridobitev gradbenega dovoljenja (DGD) in konzervatorskega načrta.</w:t>
            </w:r>
          </w:p>
        </w:tc>
      </w:tr>
      <w:tr w:rsidR="007B3A36" w:rsidRPr="007B3A36" w14:paraId="4E0DE8AA"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720A7113" w14:textId="77777777" w:rsidR="007B3A36" w:rsidRPr="007B3A36" w:rsidRDefault="007B3A36" w:rsidP="00240BCE">
            <w:pPr>
              <w:spacing w:after="0" w:line="240" w:lineRule="auto"/>
              <w:rPr>
                <w:rFonts w:cstheme="majorHAnsi"/>
                <w:color w:val="1F1F1F"/>
                <w:szCs w:val="24"/>
              </w:rPr>
            </w:pPr>
            <w:r w:rsidRPr="007B3A36">
              <w:rPr>
                <w:rFonts w:cstheme="majorHAnsi"/>
                <w:b/>
                <w:bCs/>
                <w:color w:val="1F1F1F"/>
                <w:szCs w:val="24"/>
                <w:bdr w:val="none" w:sz="0" w:space="0" w:color="auto" w:frame="1"/>
              </w:rPr>
              <w:t>30. september 2026</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15A0ED27" w14:textId="0C3A9D29" w:rsidR="007B3A36" w:rsidRPr="007B3A36" w:rsidRDefault="00BC3EE5" w:rsidP="008C7364">
            <w:pPr>
              <w:spacing w:after="0" w:line="240" w:lineRule="auto"/>
              <w:jc w:val="left"/>
              <w:rPr>
                <w:rFonts w:cstheme="majorHAnsi"/>
                <w:color w:val="1F1F1F"/>
                <w:szCs w:val="24"/>
              </w:rPr>
            </w:pPr>
            <w:r>
              <w:rPr>
                <w:rFonts w:cstheme="majorHAnsi"/>
                <w:b/>
                <w:bCs/>
                <w:color w:val="1F1F1F"/>
                <w:szCs w:val="24"/>
                <w:bdr w:val="none" w:sz="0" w:space="0" w:color="auto" w:frame="1"/>
              </w:rPr>
              <w:t xml:space="preserve">Oddaja vloge za neposredno potrditev operacije na </w:t>
            </w:r>
            <w:r w:rsidRPr="00BC3EE5">
              <w:rPr>
                <w:rFonts w:cstheme="majorHAnsi"/>
                <w:b/>
                <w:bCs/>
                <w:color w:val="1F1F1F"/>
                <w:szCs w:val="24"/>
                <w:bdr w:val="none" w:sz="0" w:space="0" w:color="auto" w:frame="1"/>
              </w:rPr>
              <w:t>Ministrstvo za kohezijo in regionalni razvoj</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59B69F66" w14:textId="77777777" w:rsidR="007B3A36" w:rsidRPr="00BC3EE5" w:rsidRDefault="007B3A36" w:rsidP="00240BCE">
            <w:pPr>
              <w:spacing w:after="0" w:line="240" w:lineRule="auto"/>
              <w:rPr>
                <w:rFonts w:cstheme="majorHAnsi"/>
                <w:color w:val="1F1F1F"/>
                <w:szCs w:val="24"/>
              </w:rPr>
            </w:pPr>
            <w:r w:rsidRPr="00BC3EE5">
              <w:rPr>
                <w:rFonts w:cstheme="majorHAnsi"/>
                <w:bCs/>
                <w:color w:val="1F1F1F"/>
                <w:szCs w:val="24"/>
                <w:bdr w:val="none" w:sz="0" w:space="0" w:color="auto" w:frame="1"/>
              </w:rPr>
              <w:t>Vložitev vloge za neposredno potrditev operacije (NPO).</w:t>
            </w:r>
          </w:p>
        </w:tc>
      </w:tr>
      <w:tr w:rsidR="007B3A36" w:rsidRPr="007B3A36" w14:paraId="0D8B4250" w14:textId="77777777" w:rsidTr="00240BCE">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06A3AF15" w14:textId="154E3F5A" w:rsidR="007B3A36" w:rsidRPr="007B3A36" w:rsidRDefault="007B3A36" w:rsidP="00240BCE">
            <w:pPr>
              <w:spacing w:after="0" w:line="240" w:lineRule="auto"/>
              <w:rPr>
                <w:rFonts w:cstheme="majorHAnsi"/>
                <w:color w:val="1F1F1F"/>
                <w:szCs w:val="24"/>
              </w:rPr>
            </w:pP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0806CA1" w14:textId="77777777" w:rsidR="007B3A36" w:rsidRPr="007B3A36" w:rsidRDefault="007B3A36" w:rsidP="008C7364">
            <w:pPr>
              <w:spacing w:after="0" w:line="240" w:lineRule="auto"/>
              <w:jc w:val="left"/>
              <w:rPr>
                <w:rFonts w:cstheme="majorHAnsi"/>
                <w:color w:val="1F1F1F"/>
                <w:szCs w:val="24"/>
              </w:rPr>
            </w:pPr>
            <w:r w:rsidRPr="007B3A36">
              <w:rPr>
                <w:rFonts w:cstheme="majorHAnsi"/>
                <w:b/>
                <w:bCs/>
                <w:color w:val="1F1F1F"/>
                <w:szCs w:val="24"/>
                <w:bdr w:val="none" w:sz="0" w:space="0" w:color="auto" w:frame="1"/>
              </w:rPr>
              <w:t>Pregled vloge in dopolnitve</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69D43893" w14:textId="77777777" w:rsidR="007B3A36" w:rsidRPr="007B3A36" w:rsidRDefault="007B3A36" w:rsidP="00240BCE">
            <w:pPr>
              <w:spacing w:after="0" w:line="240" w:lineRule="auto"/>
              <w:rPr>
                <w:rFonts w:cstheme="majorHAnsi"/>
                <w:color w:val="1F1F1F"/>
                <w:szCs w:val="24"/>
              </w:rPr>
            </w:pPr>
            <w:r w:rsidRPr="007B3A36">
              <w:rPr>
                <w:rFonts w:cstheme="majorHAnsi"/>
                <w:color w:val="1F1F1F"/>
                <w:szCs w:val="24"/>
                <w:bdr w:val="none" w:sz="0" w:space="0" w:color="auto" w:frame="1"/>
              </w:rPr>
              <w:t>Postopek potrjevanja na organu upravljanja in izdaja Odločitve o podpori.</w:t>
            </w:r>
          </w:p>
        </w:tc>
      </w:tr>
      <w:tr w:rsidR="007B3A36" w:rsidRPr="007B3A36" w14:paraId="6BCBC7F6" w14:textId="77777777" w:rsidTr="00BC3EE5">
        <w:trPr>
          <w:trHeight w:val="20"/>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327BA18C" w14:textId="75E11843" w:rsidR="007B3A36" w:rsidRPr="007B3A36" w:rsidRDefault="007B3A36" w:rsidP="00240BCE">
            <w:pPr>
              <w:spacing w:after="0" w:line="240" w:lineRule="auto"/>
              <w:rPr>
                <w:rFonts w:cstheme="majorHAnsi"/>
                <w:color w:val="1F1F1F"/>
                <w:szCs w:val="24"/>
              </w:rPr>
            </w:pP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4BF15153" w14:textId="77777777" w:rsidR="007B3A36" w:rsidRPr="007B3A36" w:rsidRDefault="007B3A36" w:rsidP="008C7364">
            <w:pPr>
              <w:spacing w:after="0" w:line="240" w:lineRule="auto"/>
              <w:jc w:val="left"/>
              <w:rPr>
                <w:rFonts w:cstheme="majorHAnsi"/>
                <w:color w:val="1F1F1F"/>
                <w:szCs w:val="24"/>
              </w:rPr>
            </w:pPr>
            <w:r w:rsidRPr="007B3A36">
              <w:rPr>
                <w:rFonts w:cstheme="majorHAnsi"/>
                <w:b/>
                <w:bCs/>
                <w:color w:val="1F1F1F"/>
                <w:szCs w:val="24"/>
                <w:bdr w:val="none" w:sz="0" w:space="0" w:color="auto" w:frame="1"/>
              </w:rPr>
              <w:t>Podpis pogodbe o sofinanciranju</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03C9B25A" w14:textId="77777777" w:rsidR="007B3A36" w:rsidRPr="007B3A36" w:rsidRDefault="007B3A36" w:rsidP="00240BCE">
            <w:pPr>
              <w:spacing w:after="0" w:line="240" w:lineRule="auto"/>
              <w:rPr>
                <w:rFonts w:cstheme="majorHAnsi"/>
                <w:color w:val="1F1F1F"/>
                <w:szCs w:val="24"/>
              </w:rPr>
            </w:pPr>
            <w:r w:rsidRPr="007B3A36">
              <w:rPr>
                <w:rFonts w:cstheme="majorHAnsi"/>
                <w:color w:val="1F1F1F"/>
                <w:szCs w:val="24"/>
                <w:bdr w:val="none" w:sz="0" w:space="0" w:color="auto" w:frame="1"/>
              </w:rPr>
              <w:t>Zagotovitev evropskih (ESRR) in nacionalnih sredstev.</w:t>
            </w:r>
          </w:p>
        </w:tc>
      </w:tr>
    </w:tbl>
    <w:p w14:paraId="1B0B787F" w14:textId="77777777" w:rsidR="007B3A36" w:rsidRPr="007B3A36" w:rsidRDefault="007B3A36" w:rsidP="007B3A36"/>
    <w:p w14:paraId="3341377C" w14:textId="77777777" w:rsidR="00425E0E" w:rsidRPr="00794B51" w:rsidRDefault="00794B51" w:rsidP="0048350D">
      <w:pPr>
        <w:spacing w:after="264" w:line="360" w:lineRule="auto"/>
        <w:ind w:left="0" w:right="0" w:firstLine="0"/>
        <w:jc w:val="left"/>
        <w:rPr>
          <w:rFonts w:cstheme="majorHAnsi"/>
        </w:rPr>
      </w:pPr>
      <w:r w:rsidRPr="00794B51">
        <w:rPr>
          <w:rFonts w:cstheme="majorHAnsi"/>
        </w:rPr>
        <w:t xml:space="preserve"> </w:t>
      </w:r>
    </w:p>
    <w:p w14:paraId="67FA629E" w14:textId="5674D914" w:rsidR="00425E0E" w:rsidRDefault="00794B51" w:rsidP="0048350D">
      <w:pPr>
        <w:pStyle w:val="Naslov1"/>
        <w:spacing w:line="360" w:lineRule="auto"/>
        <w:ind w:left="-5" w:right="111" w:firstLine="149"/>
        <w:rPr>
          <w:rFonts w:cstheme="majorHAnsi"/>
          <w:color w:val="000000"/>
        </w:rPr>
      </w:pPr>
      <w:bookmarkStart w:id="68" w:name="_Toc230092193"/>
      <w:r w:rsidRPr="00AD4E9D">
        <w:rPr>
          <w:rFonts w:cstheme="majorHAnsi"/>
          <w:color w:val="000000"/>
        </w:rPr>
        <w:t>1</w:t>
      </w:r>
      <w:r w:rsidR="00BC3EE5">
        <w:rPr>
          <w:rFonts w:cstheme="majorHAnsi"/>
          <w:color w:val="000000"/>
        </w:rPr>
        <w:t>1</w:t>
      </w:r>
      <w:r w:rsidRPr="00AD4E9D">
        <w:rPr>
          <w:rFonts w:cstheme="majorHAnsi"/>
          <w:color w:val="000000"/>
        </w:rPr>
        <w:t xml:space="preserve"> VIRI</w:t>
      </w:r>
      <w:bookmarkEnd w:id="68"/>
      <w:r w:rsidRPr="00794B51">
        <w:rPr>
          <w:rFonts w:cstheme="majorHAnsi"/>
          <w:color w:val="000000"/>
        </w:rPr>
        <w:t xml:space="preserve"> </w:t>
      </w:r>
    </w:p>
    <w:p w14:paraId="0BA627AF" w14:textId="77777777" w:rsidR="00AD4E9D" w:rsidRDefault="005B118A" w:rsidP="005B118A">
      <w:pPr>
        <w:rPr>
          <w:rFonts w:cstheme="majorHAnsi"/>
          <w:szCs w:val="24"/>
        </w:rPr>
      </w:pPr>
      <w:r>
        <w:t xml:space="preserve">- </w:t>
      </w:r>
      <w:r w:rsidR="00AD4E9D" w:rsidRPr="00AD4E9D">
        <w:rPr>
          <w:rFonts w:cstheme="majorHAnsi"/>
          <w:szCs w:val="24"/>
        </w:rPr>
        <w:t>Dokument investicijske identifikacije</w:t>
      </w:r>
      <w:r w:rsidR="00AD4E9D">
        <w:rPr>
          <w:rFonts w:cstheme="majorHAnsi"/>
          <w:szCs w:val="24"/>
        </w:rPr>
        <w:t xml:space="preserve"> projekta T</w:t>
      </w:r>
      <w:r w:rsidR="00AD4E9D" w:rsidRPr="00AD4E9D">
        <w:rPr>
          <w:rFonts w:cstheme="majorHAnsi"/>
          <w:szCs w:val="24"/>
        </w:rPr>
        <w:t xml:space="preserve">ematski park: </w:t>
      </w:r>
      <w:r w:rsidR="00AD4E9D">
        <w:rPr>
          <w:rFonts w:cstheme="majorHAnsi"/>
          <w:szCs w:val="24"/>
        </w:rPr>
        <w:t>Ž</w:t>
      </w:r>
      <w:r w:rsidR="00AD4E9D" w:rsidRPr="00AD4E9D">
        <w:rPr>
          <w:rFonts w:cstheme="majorHAnsi"/>
          <w:szCs w:val="24"/>
        </w:rPr>
        <w:t>iva podoba – revitalizacija cistercijanske krajine</w:t>
      </w:r>
      <w:r w:rsidR="00E16A46">
        <w:rPr>
          <w:rFonts w:cstheme="majorHAnsi"/>
          <w:szCs w:val="24"/>
        </w:rPr>
        <w:t xml:space="preserve">, </w:t>
      </w:r>
      <w:r w:rsidR="001C3C19" w:rsidRPr="001C3C19">
        <w:rPr>
          <w:rFonts w:cstheme="majorHAnsi"/>
          <w:szCs w:val="24"/>
        </w:rPr>
        <w:t>oktober 2024, dopolnitev februar 2025</w:t>
      </w:r>
    </w:p>
    <w:p w14:paraId="004D27B7" w14:textId="77777777" w:rsidR="00AD4E9D" w:rsidRDefault="00AD4E9D" w:rsidP="00AD4E9D">
      <w:pPr>
        <w:rPr>
          <w:rFonts w:cstheme="majorHAnsi"/>
          <w:szCs w:val="24"/>
        </w:rPr>
      </w:pPr>
      <w:r>
        <w:t>-</w:t>
      </w:r>
      <w:r>
        <w:rPr>
          <w:rFonts w:cstheme="majorHAnsi"/>
          <w:szCs w:val="24"/>
        </w:rPr>
        <w:t xml:space="preserve"> Investiciji program projekta T</w:t>
      </w:r>
      <w:r w:rsidRPr="00AD4E9D">
        <w:rPr>
          <w:rFonts w:cstheme="majorHAnsi"/>
          <w:szCs w:val="24"/>
        </w:rPr>
        <w:t xml:space="preserve">ematski park: </w:t>
      </w:r>
      <w:r>
        <w:rPr>
          <w:rFonts w:cstheme="majorHAnsi"/>
          <w:szCs w:val="24"/>
        </w:rPr>
        <w:t>Ž</w:t>
      </w:r>
      <w:r w:rsidRPr="00AD4E9D">
        <w:rPr>
          <w:rFonts w:cstheme="majorHAnsi"/>
          <w:szCs w:val="24"/>
        </w:rPr>
        <w:t>iva podoba – revitalizacija cistercijanske krajine</w:t>
      </w:r>
      <w:r w:rsidR="00E16A46">
        <w:rPr>
          <w:rFonts w:cstheme="majorHAnsi"/>
          <w:szCs w:val="24"/>
        </w:rPr>
        <w:t xml:space="preserve">, </w:t>
      </w:r>
      <w:r w:rsidR="001C3C19" w:rsidRPr="001C3C19">
        <w:rPr>
          <w:rFonts w:cstheme="majorHAnsi"/>
          <w:szCs w:val="24"/>
        </w:rPr>
        <w:t>november 2025</w:t>
      </w:r>
    </w:p>
    <w:p w14:paraId="2AF9415E" w14:textId="77777777" w:rsidR="00E16A46" w:rsidRDefault="00E16A46" w:rsidP="00AD4E9D">
      <w:pPr>
        <w:rPr>
          <w:rFonts w:cstheme="majorHAnsi"/>
          <w:szCs w:val="24"/>
        </w:rPr>
      </w:pPr>
      <w:r>
        <w:rPr>
          <w:rFonts w:cstheme="majorHAnsi"/>
          <w:szCs w:val="24"/>
        </w:rPr>
        <w:t>- D</w:t>
      </w:r>
      <w:r w:rsidRPr="00E16A46">
        <w:rPr>
          <w:rFonts w:cstheme="majorHAnsi"/>
          <w:szCs w:val="24"/>
        </w:rPr>
        <w:t xml:space="preserve">ogovor za razvoj </w:t>
      </w:r>
      <w:r w:rsidR="001C3C19">
        <w:rPr>
          <w:rFonts w:cstheme="majorHAnsi"/>
          <w:szCs w:val="24"/>
        </w:rPr>
        <w:t>P</w:t>
      </w:r>
      <w:r w:rsidRPr="00E16A46">
        <w:rPr>
          <w:rFonts w:cstheme="majorHAnsi"/>
          <w:szCs w:val="24"/>
        </w:rPr>
        <w:t>osavske razvojne regije</w:t>
      </w:r>
      <w:r w:rsidR="001C3C19">
        <w:rPr>
          <w:rFonts w:cstheme="majorHAnsi"/>
          <w:szCs w:val="24"/>
        </w:rPr>
        <w:t xml:space="preserve"> </w:t>
      </w:r>
      <w:r w:rsidR="001C3C19" w:rsidRPr="001C3C19">
        <w:rPr>
          <w:rFonts w:cstheme="majorHAnsi"/>
          <w:szCs w:val="24"/>
        </w:rPr>
        <w:t>čistopis z dne 23. 7. 2025</w:t>
      </w:r>
    </w:p>
    <w:p w14:paraId="374D7B3B" w14:textId="77777777" w:rsidR="00C77E44" w:rsidRDefault="00C77E44" w:rsidP="00AD4E9D">
      <w:pPr>
        <w:rPr>
          <w:rFonts w:cstheme="majorHAnsi"/>
          <w:szCs w:val="24"/>
        </w:rPr>
      </w:pPr>
      <w:r>
        <w:rPr>
          <w:rFonts w:cstheme="majorHAnsi"/>
          <w:szCs w:val="24"/>
        </w:rPr>
        <w:t xml:space="preserve">- </w:t>
      </w:r>
      <w:hyperlink r:id="rId21" w:history="1">
        <w:r w:rsidRPr="00C77E44">
          <w:rPr>
            <w:rStyle w:val="Hiperpovezava"/>
            <w:rFonts w:cstheme="majorHAnsi"/>
            <w:szCs w:val="24"/>
          </w:rPr>
          <w:t>Vsebinska izhodišča ministrstva za naravne vire in prostor »Program evropske kohezijske politike v obdobju 2021 – 2027 v Sloveniji«, Prednostna naloga 3: Zelena preobrazba za podnebno nevtralnost</w:t>
        </w:r>
      </w:hyperlink>
    </w:p>
    <w:p w14:paraId="327D649F" w14:textId="77777777" w:rsidR="005B118A" w:rsidRPr="005B118A" w:rsidRDefault="00AD4E9D" w:rsidP="00AD4E9D">
      <w:pPr>
        <w:rPr>
          <w:rFonts w:cstheme="majorHAnsi"/>
          <w:szCs w:val="24"/>
        </w:rPr>
      </w:pPr>
      <w:r>
        <w:rPr>
          <w:rFonts w:cstheme="majorHAnsi"/>
          <w:szCs w:val="24"/>
        </w:rPr>
        <w:lastRenderedPageBreak/>
        <w:t xml:space="preserve">- </w:t>
      </w:r>
      <w:r w:rsidR="005B118A" w:rsidRPr="005B118A">
        <w:rPr>
          <w:rFonts w:cstheme="majorHAnsi"/>
          <w:szCs w:val="24"/>
        </w:rPr>
        <w:t>Občinski prostorski načrt (OPN) Občine Kostanjevica na Krki, Ur. l. RS št. 51/2013</w:t>
      </w:r>
    </w:p>
    <w:p w14:paraId="0F89E79B" w14:textId="77777777" w:rsidR="005B118A" w:rsidRPr="005B118A" w:rsidRDefault="005B118A" w:rsidP="005B118A">
      <w:pPr>
        <w:rPr>
          <w:rFonts w:cstheme="majorHAnsi"/>
          <w:szCs w:val="24"/>
        </w:rPr>
      </w:pPr>
      <w:r w:rsidRPr="005B118A">
        <w:rPr>
          <w:rFonts w:cstheme="majorHAnsi"/>
          <w:szCs w:val="24"/>
        </w:rPr>
        <w:t>- Odlok o ureditvenem načrtu Mestno jedro Kostanjevica, Ur. l. RS št. 12/1995</w:t>
      </w:r>
    </w:p>
    <w:p w14:paraId="3886CF7E" w14:textId="77777777" w:rsidR="005B118A" w:rsidRDefault="005B118A" w:rsidP="005B118A">
      <w:pPr>
        <w:rPr>
          <w:rFonts w:cstheme="majorHAnsi"/>
          <w:szCs w:val="24"/>
        </w:rPr>
      </w:pPr>
      <w:r w:rsidRPr="005B118A">
        <w:rPr>
          <w:rFonts w:cstheme="majorHAnsi"/>
          <w:szCs w:val="24"/>
        </w:rPr>
        <w:t>- Odlok o razglasitvi Območja gradu Kostanjevica s samostanom in Galerijo na prostem, UR. L. RS, št. 81/99, 55/02, 54/03, 16/08</w:t>
      </w:r>
    </w:p>
    <w:p w14:paraId="26D2F8BB" w14:textId="77777777" w:rsidR="00AA2F76" w:rsidRDefault="00AA2F76" w:rsidP="005B118A">
      <w:pPr>
        <w:rPr>
          <w:rFonts w:cstheme="majorHAnsi"/>
          <w:szCs w:val="24"/>
        </w:rPr>
      </w:pPr>
      <w:r>
        <w:rPr>
          <w:rFonts w:cstheme="majorHAnsi"/>
          <w:szCs w:val="24"/>
        </w:rPr>
        <w:t xml:space="preserve">- </w:t>
      </w:r>
      <w:r w:rsidRPr="00AA2F76">
        <w:rPr>
          <w:rFonts w:cstheme="majorHAnsi"/>
          <w:szCs w:val="24"/>
        </w:rPr>
        <w:t>Zakon o varstvu kulturne dediščine (ZVKD-1)</w:t>
      </w:r>
    </w:p>
    <w:p w14:paraId="069CDD40" w14:textId="77777777" w:rsidR="00AA2F76" w:rsidRDefault="00AA2F76" w:rsidP="005B118A">
      <w:pPr>
        <w:rPr>
          <w:rFonts w:cstheme="majorHAnsi"/>
          <w:szCs w:val="24"/>
        </w:rPr>
      </w:pPr>
      <w:r>
        <w:rPr>
          <w:rFonts w:cstheme="majorHAnsi"/>
          <w:szCs w:val="24"/>
        </w:rPr>
        <w:t xml:space="preserve">- </w:t>
      </w:r>
      <w:r w:rsidRPr="005B118A">
        <w:rPr>
          <w:rFonts w:cstheme="majorHAnsi"/>
          <w:szCs w:val="24"/>
        </w:rPr>
        <w:t>Zakon o ohranjanju narave (ZON)</w:t>
      </w:r>
    </w:p>
    <w:p w14:paraId="4AE0A662" w14:textId="77777777" w:rsidR="00AA2F76" w:rsidRDefault="00AA2F76" w:rsidP="005B118A">
      <w:pPr>
        <w:rPr>
          <w:rFonts w:cstheme="majorHAnsi"/>
          <w:szCs w:val="24"/>
          <w:u w:val="single"/>
        </w:rPr>
      </w:pPr>
      <w:r>
        <w:rPr>
          <w:rFonts w:cstheme="majorHAnsi"/>
          <w:szCs w:val="24"/>
        </w:rPr>
        <w:t xml:space="preserve">- </w:t>
      </w:r>
      <w:r w:rsidRPr="005B118A">
        <w:rPr>
          <w:rFonts w:cstheme="majorHAnsi"/>
          <w:szCs w:val="24"/>
        </w:rPr>
        <w:t>Pravilnik o univerzalni graditvi in uporabi objektov</w:t>
      </w:r>
      <w:r>
        <w:rPr>
          <w:rFonts w:cstheme="majorHAnsi"/>
          <w:szCs w:val="24"/>
        </w:rPr>
        <w:t xml:space="preserve">, </w:t>
      </w:r>
      <w:r w:rsidRPr="005B118A">
        <w:rPr>
          <w:rFonts w:cstheme="majorHAnsi"/>
          <w:szCs w:val="24"/>
        </w:rPr>
        <w:t>Ur</w:t>
      </w:r>
      <w:r>
        <w:rPr>
          <w:rFonts w:cstheme="majorHAnsi"/>
          <w:szCs w:val="24"/>
        </w:rPr>
        <w:t>.</w:t>
      </w:r>
      <w:r w:rsidRPr="005B118A">
        <w:rPr>
          <w:rFonts w:cstheme="majorHAnsi"/>
          <w:szCs w:val="24"/>
        </w:rPr>
        <w:t xml:space="preserve"> L</w:t>
      </w:r>
      <w:r>
        <w:rPr>
          <w:rFonts w:cstheme="majorHAnsi"/>
          <w:szCs w:val="24"/>
        </w:rPr>
        <w:t>.</w:t>
      </w:r>
      <w:r w:rsidRPr="005B118A">
        <w:rPr>
          <w:rFonts w:cstheme="majorHAnsi"/>
          <w:szCs w:val="24"/>
        </w:rPr>
        <w:t xml:space="preserve"> RS, št. </w:t>
      </w:r>
      <w:r w:rsidRPr="005B118A">
        <w:rPr>
          <w:rFonts w:cstheme="majorHAnsi"/>
          <w:szCs w:val="24"/>
          <w:u w:val="single"/>
        </w:rPr>
        <w:t>41/18</w:t>
      </w:r>
      <w:r w:rsidRPr="005B118A">
        <w:rPr>
          <w:rFonts w:cstheme="majorHAnsi"/>
          <w:szCs w:val="24"/>
        </w:rPr>
        <w:t xml:space="preserve"> in </w:t>
      </w:r>
      <w:r w:rsidRPr="005B118A">
        <w:rPr>
          <w:rFonts w:cstheme="majorHAnsi"/>
          <w:szCs w:val="24"/>
          <w:u w:val="single"/>
        </w:rPr>
        <w:t>199/21</w:t>
      </w:r>
    </w:p>
    <w:p w14:paraId="275BD80B" w14:textId="77777777" w:rsidR="00AD4E9D" w:rsidRPr="005B118A" w:rsidRDefault="00AD4E9D" w:rsidP="005B118A">
      <w:pPr>
        <w:rPr>
          <w:rFonts w:cstheme="majorHAnsi"/>
          <w:szCs w:val="24"/>
        </w:rPr>
      </w:pPr>
    </w:p>
    <w:p w14:paraId="097BDAB1" w14:textId="77777777" w:rsidR="00425E0E" w:rsidRDefault="00794B51" w:rsidP="0048350D">
      <w:pPr>
        <w:spacing w:after="149" w:line="360" w:lineRule="auto"/>
        <w:ind w:left="0" w:right="0" w:firstLine="0"/>
        <w:jc w:val="left"/>
        <w:rPr>
          <w:rFonts w:cstheme="majorHAnsi"/>
        </w:rPr>
      </w:pPr>
      <w:r w:rsidRPr="00794B51">
        <w:rPr>
          <w:rFonts w:cstheme="majorHAnsi"/>
        </w:rPr>
        <w:t xml:space="preserve"> </w:t>
      </w:r>
    </w:p>
    <w:p w14:paraId="316384D8" w14:textId="77777777" w:rsidR="007B3A36" w:rsidRPr="00794B51" w:rsidRDefault="007B3A36" w:rsidP="0048350D">
      <w:pPr>
        <w:spacing w:after="149" w:line="360" w:lineRule="auto"/>
        <w:ind w:left="0" w:right="0" w:firstLine="0"/>
        <w:jc w:val="left"/>
        <w:rPr>
          <w:rFonts w:cstheme="majorHAnsi"/>
        </w:rPr>
      </w:pPr>
    </w:p>
    <w:p w14:paraId="53CE3A6E" w14:textId="5A6BABE8" w:rsidR="00425E0E" w:rsidRDefault="00794B51" w:rsidP="0048350D">
      <w:pPr>
        <w:pStyle w:val="Naslov1"/>
        <w:spacing w:line="360" w:lineRule="auto"/>
        <w:ind w:left="-5" w:right="111" w:firstLine="149"/>
        <w:rPr>
          <w:rFonts w:cstheme="majorHAnsi"/>
          <w:color w:val="000000"/>
        </w:rPr>
      </w:pPr>
      <w:bookmarkStart w:id="69" w:name="_Toc230092194"/>
      <w:r w:rsidRPr="007B3A36">
        <w:rPr>
          <w:rFonts w:cstheme="majorHAnsi"/>
          <w:color w:val="000000"/>
        </w:rPr>
        <w:t>1</w:t>
      </w:r>
      <w:r w:rsidR="00BC3EE5">
        <w:rPr>
          <w:rFonts w:cstheme="majorHAnsi"/>
          <w:color w:val="000000"/>
        </w:rPr>
        <w:t>2</w:t>
      </w:r>
      <w:r w:rsidRPr="007B3A36">
        <w:rPr>
          <w:rFonts w:cstheme="majorHAnsi"/>
          <w:color w:val="000000"/>
        </w:rPr>
        <w:t xml:space="preserve"> SEZNAM NATEČAJNIH PODLOG IN NATEČAJNIH PRILOG</w:t>
      </w:r>
      <w:bookmarkEnd w:id="69"/>
      <w:r w:rsidRPr="00794B51">
        <w:rPr>
          <w:rFonts w:cstheme="majorHAnsi"/>
          <w:color w:val="000000"/>
        </w:rPr>
        <w:t xml:space="preserve">  </w:t>
      </w:r>
    </w:p>
    <w:p w14:paraId="6E2DABC4" w14:textId="7F09BA1B" w:rsidR="0025718E" w:rsidRPr="00DE67B9" w:rsidRDefault="0025718E" w:rsidP="0025718E">
      <w:pPr>
        <w:pStyle w:val="Odstavekseznama"/>
        <w:numPr>
          <w:ilvl w:val="0"/>
          <w:numId w:val="3"/>
        </w:numPr>
      </w:pPr>
      <w:r>
        <w:rPr>
          <w:rFonts w:cstheme="majorHAnsi"/>
          <w:szCs w:val="24"/>
        </w:rPr>
        <w:t>Projektni pogoji Zavoda za varstvo kulturne dediščine Slovenije, OE Novo mesto, št. projektnih pogojev: 35105-0143/2026/2, z dne 15.4.2026</w:t>
      </w:r>
    </w:p>
    <w:p w14:paraId="3335A85A" w14:textId="67D2E732" w:rsidR="00DE67B9" w:rsidRPr="00C10B1A" w:rsidRDefault="00DE67B9" w:rsidP="0025718E">
      <w:pPr>
        <w:pStyle w:val="Odstavekseznama"/>
        <w:numPr>
          <w:ilvl w:val="0"/>
          <w:numId w:val="3"/>
        </w:numPr>
      </w:pPr>
      <w:r w:rsidRPr="00DE67B9">
        <w:t>Projektni pogoji</w:t>
      </w:r>
      <w:r>
        <w:t xml:space="preserve"> Direkcije RS za vode št. </w:t>
      </w:r>
      <w:r w:rsidRPr="00DE67B9">
        <w:t>35506-595/2026-5</w:t>
      </w:r>
      <w:r>
        <w:t>, z dne 20.5.2026</w:t>
      </w:r>
    </w:p>
    <w:p w14:paraId="57EE38CA" w14:textId="345E9EBF" w:rsidR="00C10B1A" w:rsidRDefault="00C10B1A" w:rsidP="0025718E">
      <w:pPr>
        <w:pStyle w:val="Odstavekseznama"/>
        <w:numPr>
          <w:ilvl w:val="0"/>
          <w:numId w:val="3"/>
        </w:numPr>
        <w:rPr>
          <w:rFonts w:cstheme="majorHAnsi"/>
          <w:szCs w:val="24"/>
        </w:rPr>
      </w:pPr>
      <w:r w:rsidRPr="00C10B1A">
        <w:rPr>
          <w:rFonts w:cstheme="majorHAnsi"/>
          <w:szCs w:val="24"/>
        </w:rPr>
        <w:t>Fotografije stanja</w:t>
      </w:r>
      <w:r>
        <w:rPr>
          <w:rFonts w:cstheme="majorHAnsi"/>
          <w:szCs w:val="24"/>
        </w:rPr>
        <w:t xml:space="preserve"> območja </w:t>
      </w:r>
      <w:r w:rsidR="008B5A4D">
        <w:rPr>
          <w:rFonts w:cstheme="majorHAnsi"/>
          <w:szCs w:val="24"/>
        </w:rPr>
        <w:t>urejanja</w:t>
      </w:r>
      <w:r>
        <w:rPr>
          <w:rFonts w:cstheme="majorHAnsi"/>
          <w:szCs w:val="24"/>
        </w:rPr>
        <w:t>, april 2026.</w:t>
      </w:r>
    </w:p>
    <w:p w14:paraId="3E2BCFB0" w14:textId="69AE653F" w:rsidR="008B5A4D" w:rsidRPr="00C10B1A" w:rsidRDefault="008B5A4D" w:rsidP="0025718E">
      <w:pPr>
        <w:pStyle w:val="Odstavekseznama"/>
        <w:numPr>
          <w:ilvl w:val="0"/>
          <w:numId w:val="3"/>
        </w:numPr>
        <w:rPr>
          <w:rFonts w:cstheme="majorHAnsi"/>
          <w:szCs w:val="24"/>
        </w:rPr>
      </w:pPr>
      <w:r w:rsidRPr="008B5A4D">
        <w:rPr>
          <w:rFonts w:cstheme="majorHAnsi"/>
          <w:szCs w:val="24"/>
        </w:rPr>
        <w:t>Lokacijska informacija</w:t>
      </w:r>
      <w:r>
        <w:rPr>
          <w:rFonts w:cstheme="majorHAnsi"/>
          <w:szCs w:val="24"/>
        </w:rPr>
        <w:t>, Občina Kostanjevica na Krki, z dne 22.4.2026</w:t>
      </w:r>
    </w:p>
    <w:p w14:paraId="29A463E8" w14:textId="77777777" w:rsidR="00425E0E" w:rsidRPr="00794B51" w:rsidRDefault="00425E0E" w:rsidP="0048350D">
      <w:pPr>
        <w:spacing w:after="0" w:line="360" w:lineRule="auto"/>
        <w:ind w:left="0" w:right="0" w:firstLine="0"/>
        <w:jc w:val="left"/>
        <w:rPr>
          <w:rFonts w:cstheme="majorHAnsi"/>
        </w:rPr>
      </w:pPr>
    </w:p>
    <w:sectPr w:rsidR="00425E0E" w:rsidRPr="00794B51">
      <w:headerReference w:type="default" r:id="rId22"/>
      <w:footerReference w:type="even" r:id="rId23"/>
      <w:footerReference w:type="default" r:id="rId24"/>
      <w:footerReference w:type="first" r:id="rId25"/>
      <w:pgSz w:w="12240" w:h="15840"/>
      <w:pgMar w:top="1376" w:right="1595" w:bottom="1072" w:left="1853" w:header="708" w:footer="56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15D79B" w14:textId="77777777" w:rsidR="00E22A2D" w:rsidRDefault="00E22A2D">
      <w:pPr>
        <w:spacing w:after="0" w:line="240" w:lineRule="auto"/>
      </w:pPr>
      <w:r>
        <w:separator/>
      </w:r>
    </w:p>
  </w:endnote>
  <w:endnote w:type="continuationSeparator" w:id="0">
    <w:p w14:paraId="52737A8B" w14:textId="77777777" w:rsidR="00E22A2D" w:rsidRDefault="00E22A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51755D19-BFD0-4DA5-A71A-880D3668DBAB}"/>
    <w:embedBold r:id="rId2" w:fontKey="{60352E20-204B-4799-B8F8-D80AEC15AB71}"/>
  </w:font>
  <w:font w:name="Georgia">
    <w:panose1 w:val="02040502050405020303"/>
    <w:charset w:val="EE"/>
    <w:family w:val="roman"/>
    <w:pitch w:val="variable"/>
    <w:sig w:usb0="00000287" w:usb1="00000000" w:usb2="00000000" w:usb3="00000000" w:csb0="0000009F" w:csb1="00000000"/>
    <w:embedItalic r:id="rId3" w:fontKey="{DC0B436E-4990-4E55-90B1-FA70CBBBA1AC}"/>
  </w:font>
  <w:font w:name="Cambria">
    <w:panose1 w:val="02040503050406030204"/>
    <w:charset w:val="EE"/>
    <w:family w:val="roman"/>
    <w:pitch w:val="variable"/>
    <w:sig w:usb0="E00006FF" w:usb1="420024FF" w:usb2="02000000" w:usb3="00000000" w:csb0="0000019F" w:csb1="00000000"/>
    <w:embedRegular r:id="rId4" w:fontKey="{F9D8E955-074A-42A7-98F5-BEBF9A4D5FF3}"/>
    <w:embedBold r:id="rId5" w:fontKey="{B42C3510-42B5-47DC-BD5E-757183FE8D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B6326" w14:textId="77777777" w:rsidR="00144EF4" w:rsidRDefault="00144EF4">
    <w:pPr>
      <w:spacing w:after="581" w:line="259" w:lineRule="auto"/>
      <w:ind w:left="338" w:right="0" w:firstLine="0"/>
      <w:jc w:val="left"/>
    </w:pPr>
    <w:r>
      <w:rPr>
        <w:sz w:val="19"/>
        <w:szCs w:val="19"/>
      </w:rPr>
      <w:t xml:space="preserve">- </w:t>
    </w:r>
  </w:p>
  <w:p w14:paraId="2BD776A8" w14:textId="2B01CEBE" w:rsidR="00144EF4" w:rsidRDefault="00144EF4">
    <w:pPr>
      <w:spacing w:after="0" w:line="259" w:lineRule="auto"/>
      <w:ind w:left="0" w:right="110" w:firstLine="0"/>
      <w:jc w:val="center"/>
    </w:pPr>
    <w:r>
      <w:rPr>
        <w:sz w:val="17"/>
        <w:szCs w:val="17"/>
      </w:rPr>
      <w:t xml:space="preserve">Stran </w:t>
    </w:r>
    <w:r>
      <w:fldChar w:fldCharType="begin"/>
    </w:r>
    <w:r>
      <w:instrText>PAGE</w:instrText>
    </w:r>
    <w:r>
      <w:fldChar w:fldCharType="end"/>
    </w:r>
    <w:r>
      <w:rPr>
        <w:sz w:val="17"/>
        <w:szCs w:val="17"/>
      </w:rPr>
      <w:t xml:space="preserve"> od </w:t>
    </w:r>
    <w:r>
      <w:fldChar w:fldCharType="begin"/>
    </w:r>
    <w:r>
      <w:instrText>NUMPAGES</w:instrText>
    </w:r>
    <w:r>
      <w:fldChar w:fldCharType="separate"/>
    </w:r>
    <w:r w:rsidR="00B73DA8">
      <w:rPr>
        <w:noProof/>
      </w:rPr>
      <w:t>56</w:t>
    </w:r>
    <w:r>
      <w:fldChar w:fldCharType="end"/>
    </w:r>
    <w:r>
      <w:rPr>
        <w:sz w:val="17"/>
        <w:szCs w:val="17"/>
      </w:rPr>
      <w:t xml:space="preserve"> </w:t>
    </w:r>
    <w:r>
      <w:rPr>
        <w:sz w:val="19"/>
        <w:szCs w:val="19"/>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6C2EC" w14:textId="77777777" w:rsidR="00144EF4" w:rsidRDefault="00144EF4">
    <w:pPr>
      <w:spacing w:after="581" w:line="259" w:lineRule="auto"/>
      <w:ind w:left="338" w:right="0" w:firstLine="0"/>
      <w:jc w:val="left"/>
    </w:pPr>
  </w:p>
  <w:p w14:paraId="69C09061" w14:textId="77777777" w:rsidR="00144EF4" w:rsidRDefault="00144EF4">
    <w:pPr>
      <w:spacing w:after="0" w:line="259" w:lineRule="auto"/>
      <w:ind w:left="0" w:right="110" w:firstLine="0"/>
      <w:jc w:val="center"/>
    </w:pPr>
    <w:r>
      <w:rPr>
        <w:sz w:val="17"/>
        <w:szCs w:val="17"/>
      </w:rPr>
      <w:t xml:space="preserve">Stran </w:t>
    </w:r>
    <w:r>
      <w:fldChar w:fldCharType="begin"/>
    </w:r>
    <w:r>
      <w:instrText>PAGE</w:instrText>
    </w:r>
    <w:r>
      <w:fldChar w:fldCharType="separate"/>
    </w:r>
    <w:r>
      <w:rPr>
        <w:noProof/>
      </w:rPr>
      <w:t>24</w:t>
    </w:r>
    <w:r>
      <w:fldChar w:fldCharType="end"/>
    </w:r>
    <w:r>
      <w:rPr>
        <w:sz w:val="17"/>
        <w:szCs w:val="17"/>
      </w:rPr>
      <w:t xml:space="preserve"> od </w:t>
    </w:r>
    <w:r>
      <w:fldChar w:fldCharType="begin"/>
    </w:r>
    <w:r>
      <w:instrText>NUMPAGES</w:instrText>
    </w:r>
    <w:r>
      <w:fldChar w:fldCharType="separate"/>
    </w:r>
    <w:r>
      <w:rPr>
        <w:noProof/>
      </w:rPr>
      <w:t>24</w:t>
    </w:r>
    <w:r>
      <w:fldChar w:fldCharType="end"/>
    </w:r>
    <w:r>
      <w:rPr>
        <w:sz w:val="17"/>
        <w:szCs w:val="17"/>
      </w:rPr>
      <w:t xml:space="preserve"> </w:t>
    </w:r>
    <w:r>
      <w:rPr>
        <w:sz w:val="19"/>
        <w:szCs w:val="19"/>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D42BB" w14:textId="77777777" w:rsidR="00144EF4" w:rsidRDefault="00144EF4">
    <w:pPr>
      <w:spacing w:after="581" w:line="259" w:lineRule="auto"/>
      <w:ind w:left="338" w:right="0" w:firstLine="0"/>
      <w:jc w:val="left"/>
    </w:pPr>
    <w:r>
      <w:rPr>
        <w:sz w:val="19"/>
        <w:szCs w:val="19"/>
      </w:rPr>
      <w:t xml:space="preserve">- </w:t>
    </w:r>
  </w:p>
  <w:p w14:paraId="7CC5C1A4" w14:textId="651FEC00" w:rsidR="00144EF4" w:rsidRDefault="00144EF4">
    <w:pPr>
      <w:spacing w:after="0" w:line="259" w:lineRule="auto"/>
      <w:ind w:left="0" w:right="110" w:firstLine="0"/>
      <w:jc w:val="center"/>
    </w:pPr>
    <w:r>
      <w:rPr>
        <w:sz w:val="17"/>
        <w:szCs w:val="17"/>
      </w:rPr>
      <w:t xml:space="preserve">Stran </w:t>
    </w:r>
    <w:r>
      <w:fldChar w:fldCharType="begin"/>
    </w:r>
    <w:r>
      <w:instrText>PAGE</w:instrText>
    </w:r>
    <w:r>
      <w:fldChar w:fldCharType="end"/>
    </w:r>
    <w:r>
      <w:rPr>
        <w:sz w:val="17"/>
        <w:szCs w:val="17"/>
      </w:rPr>
      <w:t xml:space="preserve"> od </w:t>
    </w:r>
    <w:r>
      <w:fldChar w:fldCharType="begin"/>
    </w:r>
    <w:r>
      <w:instrText>NUMPAGES</w:instrText>
    </w:r>
    <w:r>
      <w:fldChar w:fldCharType="separate"/>
    </w:r>
    <w:r w:rsidR="00B73DA8">
      <w:rPr>
        <w:noProof/>
      </w:rPr>
      <w:t>56</w:t>
    </w:r>
    <w:r>
      <w:fldChar w:fldCharType="end"/>
    </w:r>
    <w:r>
      <w:rPr>
        <w:sz w:val="17"/>
        <w:szCs w:val="17"/>
      </w:rPr>
      <w:t xml:space="preserve"> </w:t>
    </w:r>
    <w:r>
      <w:rPr>
        <w:sz w:val="19"/>
        <w:szCs w:val="19"/>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EB22E" w14:textId="77777777" w:rsidR="00E22A2D" w:rsidRDefault="00E22A2D">
      <w:pPr>
        <w:spacing w:after="0" w:line="240" w:lineRule="auto"/>
      </w:pPr>
      <w:r>
        <w:separator/>
      </w:r>
    </w:p>
  </w:footnote>
  <w:footnote w:type="continuationSeparator" w:id="0">
    <w:p w14:paraId="693D9DCF" w14:textId="77777777" w:rsidR="00E22A2D" w:rsidRDefault="00E22A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9D23F" w14:textId="4CF51828" w:rsidR="00087284" w:rsidRDefault="00087284">
    <w:pPr>
      <w:pStyle w:val="Glava"/>
    </w:pPr>
    <w:r w:rsidRPr="00087284">
      <w:drawing>
        <wp:inline distT="0" distB="0" distL="0" distR="0" wp14:anchorId="71ACA400" wp14:editId="2C639A2F">
          <wp:extent cx="5582920" cy="633730"/>
          <wp:effectExtent l="0" t="0" r="0" b="0"/>
          <wp:docPr id="271529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29864" name=""/>
                  <pic:cNvPicPr/>
                </pic:nvPicPr>
                <pic:blipFill>
                  <a:blip r:embed="rId1"/>
                  <a:stretch>
                    <a:fillRect/>
                  </a:stretch>
                </pic:blipFill>
                <pic:spPr>
                  <a:xfrm>
                    <a:off x="0" y="0"/>
                    <a:ext cx="5582920" cy="63373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A5A1A"/>
    <w:multiLevelType w:val="multilevel"/>
    <w:tmpl w:val="E250CEE6"/>
    <w:lvl w:ilvl="0">
      <w:start w:val="1"/>
      <w:numFmt w:val="bullet"/>
      <w:lvlText w:val="-"/>
      <w:lvlJc w:val="left"/>
      <w:pPr>
        <w:ind w:left="662" w:hanging="662"/>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abstractNum>
  <w:abstractNum w:abstractNumId="1" w15:restartNumberingAfterBreak="0">
    <w:nsid w:val="0322592C"/>
    <w:multiLevelType w:val="multilevel"/>
    <w:tmpl w:val="6D92E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AC7096"/>
    <w:multiLevelType w:val="multilevel"/>
    <w:tmpl w:val="FBFC9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CE25D04"/>
    <w:multiLevelType w:val="multilevel"/>
    <w:tmpl w:val="7D3CC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F4C77AF"/>
    <w:multiLevelType w:val="multilevel"/>
    <w:tmpl w:val="846827A4"/>
    <w:lvl w:ilvl="0">
      <w:start w:val="1"/>
      <w:numFmt w:val="bullet"/>
      <w:lvlText w:val="-"/>
      <w:lvlJc w:val="left"/>
      <w:pPr>
        <w:ind w:left="662" w:hanging="662"/>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abstractNum>
  <w:abstractNum w:abstractNumId="5" w15:restartNumberingAfterBreak="0">
    <w:nsid w:val="0F9B6225"/>
    <w:multiLevelType w:val="multilevel"/>
    <w:tmpl w:val="CA2ED6A8"/>
    <w:lvl w:ilvl="0">
      <w:start w:val="1"/>
      <w:numFmt w:val="bullet"/>
      <w:lvlText w:val="•"/>
      <w:lvlJc w:val="left"/>
      <w:pPr>
        <w:ind w:left="825" w:hanging="825"/>
      </w:pPr>
      <w:rPr>
        <w:rFonts w:ascii="Arial" w:eastAsia="Arial" w:hAnsi="Arial" w:cs="Arial"/>
        <w:b w:val="0"/>
        <w:bCs w:val="0"/>
        <w:i w:val="0"/>
        <w:iCs w:val="0"/>
        <w:strike w:val="0"/>
        <w:color w:val="000000"/>
        <w:sz w:val="21"/>
        <w:szCs w:val="21"/>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abstractNum>
  <w:abstractNum w:abstractNumId="6" w15:restartNumberingAfterBreak="0">
    <w:nsid w:val="10E67D48"/>
    <w:multiLevelType w:val="multilevel"/>
    <w:tmpl w:val="10166092"/>
    <w:lvl w:ilvl="0">
      <w:start w:val="1"/>
      <w:numFmt w:val="bullet"/>
      <w:lvlText w:val="-"/>
      <w:lvlJc w:val="left"/>
      <w:pPr>
        <w:ind w:left="662" w:hanging="662"/>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abstractNum>
  <w:abstractNum w:abstractNumId="7" w15:restartNumberingAfterBreak="0">
    <w:nsid w:val="12D70206"/>
    <w:multiLevelType w:val="multilevel"/>
    <w:tmpl w:val="9D0C62FC"/>
    <w:lvl w:ilvl="0">
      <w:start w:val="1"/>
      <w:numFmt w:val="decimal"/>
      <w:lvlText w:val="%1."/>
      <w:lvlJc w:val="left"/>
      <w:pPr>
        <w:ind w:left="662" w:hanging="662"/>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1">
      <w:start w:val="1"/>
      <w:numFmt w:val="lowerLetter"/>
      <w:lvlText w:val="%2"/>
      <w:lvlJc w:val="left"/>
      <w:pPr>
        <w:ind w:left="1418" w:hanging="14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2">
      <w:start w:val="1"/>
      <w:numFmt w:val="lowerRoman"/>
      <w:lvlText w:val="%3"/>
      <w:lvlJc w:val="left"/>
      <w:pPr>
        <w:ind w:left="2138" w:hanging="21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3">
      <w:start w:val="1"/>
      <w:numFmt w:val="decimal"/>
      <w:lvlText w:val="%4"/>
      <w:lvlJc w:val="left"/>
      <w:pPr>
        <w:ind w:left="2858" w:hanging="28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4">
      <w:start w:val="1"/>
      <w:numFmt w:val="lowerLetter"/>
      <w:lvlText w:val="%5"/>
      <w:lvlJc w:val="left"/>
      <w:pPr>
        <w:ind w:left="3578" w:hanging="357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5">
      <w:start w:val="1"/>
      <w:numFmt w:val="lowerRoman"/>
      <w:lvlText w:val="%6"/>
      <w:lvlJc w:val="left"/>
      <w:pPr>
        <w:ind w:left="4298" w:hanging="429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6">
      <w:start w:val="1"/>
      <w:numFmt w:val="decimal"/>
      <w:lvlText w:val="%7"/>
      <w:lvlJc w:val="left"/>
      <w:pPr>
        <w:ind w:left="5018" w:hanging="50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7">
      <w:start w:val="1"/>
      <w:numFmt w:val="lowerLetter"/>
      <w:lvlText w:val="%8"/>
      <w:lvlJc w:val="left"/>
      <w:pPr>
        <w:ind w:left="5738" w:hanging="57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8">
      <w:start w:val="1"/>
      <w:numFmt w:val="lowerRoman"/>
      <w:lvlText w:val="%9"/>
      <w:lvlJc w:val="left"/>
      <w:pPr>
        <w:ind w:left="6458" w:hanging="64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abstractNum>
  <w:abstractNum w:abstractNumId="8" w15:restartNumberingAfterBreak="0">
    <w:nsid w:val="142F0736"/>
    <w:multiLevelType w:val="hybridMultilevel"/>
    <w:tmpl w:val="F9E67912"/>
    <w:lvl w:ilvl="0" w:tplc="7CE61D78">
      <w:start w:val="3"/>
      <w:numFmt w:val="decimal"/>
      <w:lvlText w:val="%1."/>
      <w:lvlJc w:val="left"/>
      <w:pPr>
        <w:ind w:left="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F2148328">
      <w:start w:val="1"/>
      <w:numFmt w:val="lowerLetter"/>
      <w:lvlText w:val="%2"/>
      <w:lvlJc w:val="left"/>
      <w:pPr>
        <w:ind w:left="115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FE6E5E44">
      <w:start w:val="1"/>
      <w:numFmt w:val="lowerRoman"/>
      <w:lvlText w:val="%3"/>
      <w:lvlJc w:val="left"/>
      <w:pPr>
        <w:ind w:left="187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AAE25042">
      <w:start w:val="1"/>
      <w:numFmt w:val="decimal"/>
      <w:lvlText w:val="%4"/>
      <w:lvlJc w:val="left"/>
      <w:pPr>
        <w:ind w:left="259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665073A4">
      <w:start w:val="1"/>
      <w:numFmt w:val="lowerLetter"/>
      <w:lvlText w:val="%5"/>
      <w:lvlJc w:val="left"/>
      <w:pPr>
        <w:ind w:left="331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CE5051B4">
      <w:start w:val="1"/>
      <w:numFmt w:val="lowerRoman"/>
      <w:lvlText w:val="%6"/>
      <w:lvlJc w:val="left"/>
      <w:pPr>
        <w:ind w:left="403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F12EF1EE">
      <w:start w:val="1"/>
      <w:numFmt w:val="decimal"/>
      <w:lvlText w:val="%7"/>
      <w:lvlJc w:val="left"/>
      <w:pPr>
        <w:ind w:left="475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D9704A34">
      <w:start w:val="1"/>
      <w:numFmt w:val="lowerLetter"/>
      <w:lvlText w:val="%8"/>
      <w:lvlJc w:val="left"/>
      <w:pPr>
        <w:ind w:left="547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02247BA4">
      <w:start w:val="1"/>
      <w:numFmt w:val="lowerRoman"/>
      <w:lvlText w:val="%9"/>
      <w:lvlJc w:val="left"/>
      <w:pPr>
        <w:ind w:left="619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9" w15:restartNumberingAfterBreak="0">
    <w:nsid w:val="1FDE501A"/>
    <w:multiLevelType w:val="multilevel"/>
    <w:tmpl w:val="862CC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2334213"/>
    <w:multiLevelType w:val="hybridMultilevel"/>
    <w:tmpl w:val="F134F914"/>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3BB009E"/>
    <w:multiLevelType w:val="multilevel"/>
    <w:tmpl w:val="979A74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8212DAC"/>
    <w:multiLevelType w:val="hybridMultilevel"/>
    <w:tmpl w:val="DF60024C"/>
    <w:lvl w:ilvl="0" w:tplc="9606F3FE">
      <w:start w:val="1"/>
      <w:numFmt w:val="decimal"/>
      <w:lvlText w:val="%1."/>
      <w:lvlJc w:val="left"/>
      <w:pPr>
        <w:ind w:left="509" w:hanging="360"/>
      </w:pPr>
      <w:rPr>
        <w:rFonts w:eastAsia="Arial" w:hint="default"/>
      </w:rPr>
    </w:lvl>
    <w:lvl w:ilvl="1" w:tplc="04240019" w:tentative="1">
      <w:start w:val="1"/>
      <w:numFmt w:val="lowerLetter"/>
      <w:lvlText w:val="%2."/>
      <w:lvlJc w:val="left"/>
      <w:pPr>
        <w:ind w:left="1229" w:hanging="360"/>
      </w:pPr>
    </w:lvl>
    <w:lvl w:ilvl="2" w:tplc="0424001B" w:tentative="1">
      <w:start w:val="1"/>
      <w:numFmt w:val="lowerRoman"/>
      <w:lvlText w:val="%3."/>
      <w:lvlJc w:val="right"/>
      <w:pPr>
        <w:ind w:left="1949" w:hanging="180"/>
      </w:pPr>
    </w:lvl>
    <w:lvl w:ilvl="3" w:tplc="0424000F" w:tentative="1">
      <w:start w:val="1"/>
      <w:numFmt w:val="decimal"/>
      <w:lvlText w:val="%4."/>
      <w:lvlJc w:val="left"/>
      <w:pPr>
        <w:ind w:left="2669" w:hanging="360"/>
      </w:pPr>
    </w:lvl>
    <w:lvl w:ilvl="4" w:tplc="04240019" w:tentative="1">
      <w:start w:val="1"/>
      <w:numFmt w:val="lowerLetter"/>
      <w:lvlText w:val="%5."/>
      <w:lvlJc w:val="left"/>
      <w:pPr>
        <w:ind w:left="3389" w:hanging="360"/>
      </w:pPr>
    </w:lvl>
    <w:lvl w:ilvl="5" w:tplc="0424001B" w:tentative="1">
      <w:start w:val="1"/>
      <w:numFmt w:val="lowerRoman"/>
      <w:lvlText w:val="%6."/>
      <w:lvlJc w:val="right"/>
      <w:pPr>
        <w:ind w:left="4109" w:hanging="180"/>
      </w:pPr>
    </w:lvl>
    <w:lvl w:ilvl="6" w:tplc="0424000F" w:tentative="1">
      <w:start w:val="1"/>
      <w:numFmt w:val="decimal"/>
      <w:lvlText w:val="%7."/>
      <w:lvlJc w:val="left"/>
      <w:pPr>
        <w:ind w:left="4829" w:hanging="360"/>
      </w:pPr>
    </w:lvl>
    <w:lvl w:ilvl="7" w:tplc="04240019" w:tentative="1">
      <w:start w:val="1"/>
      <w:numFmt w:val="lowerLetter"/>
      <w:lvlText w:val="%8."/>
      <w:lvlJc w:val="left"/>
      <w:pPr>
        <w:ind w:left="5549" w:hanging="360"/>
      </w:pPr>
    </w:lvl>
    <w:lvl w:ilvl="8" w:tplc="0424001B" w:tentative="1">
      <w:start w:val="1"/>
      <w:numFmt w:val="lowerRoman"/>
      <w:lvlText w:val="%9."/>
      <w:lvlJc w:val="right"/>
      <w:pPr>
        <w:ind w:left="6269" w:hanging="180"/>
      </w:pPr>
    </w:lvl>
  </w:abstractNum>
  <w:abstractNum w:abstractNumId="13" w15:restartNumberingAfterBreak="0">
    <w:nsid w:val="31CF7D66"/>
    <w:multiLevelType w:val="multilevel"/>
    <w:tmpl w:val="1070039E"/>
    <w:lvl w:ilvl="0">
      <w:start w:val="1"/>
      <w:numFmt w:val="bullet"/>
      <w:lvlText w:val="-"/>
      <w:lvlJc w:val="left"/>
      <w:pPr>
        <w:ind w:left="662" w:hanging="662"/>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abstractNum>
  <w:abstractNum w:abstractNumId="14" w15:restartNumberingAfterBreak="0">
    <w:nsid w:val="32FD4889"/>
    <w:multiLevelType w:val="multilevel"/>
    <w:tmpl w:val="C1C4F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6AC2CAA"/>
    <w:multiLevelType w:val="multilevel"/>
    <w:tmpl w:val="4D9A78B4"/>
    <w:lvl w:ilvl="0">
      <w:start w:val="1"/>
      <w:numFmt w:val="bullet"/>
      <w:lvlText w:val="•"/>
      <w:lvlJc w:val="left"/>
      <w:pPr>
        <w:ind w:left="825" w:hanging="825"/>
      </w:pPr>
      <w:rPr>
        <w:rFonts w:ascii="Arial" w:eastAsia="Arial" w:hAnsi="Arial" w:cs="Arial"/>
        <w:b w:val="0"/>
        <w:bCs w:val="0"/>
        <w:i w:val="0"/>
        <w:iCs w:val="0"/>
        <w:strike w:val="0"/>
        <w:color w:val="000000"/>
        <w:sz w:val="21"/>
        <w:szCs w:val="21"/>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abstractNum>
  <w:abstractNum w:abstractNumId="16" w15:restartNumberingAfterBreak="0">
    <w:nsid w:val="3D400647"/>
    <w:multiLevelType w:val="hybridMultilevel"/>
    <w:tmpl w:val="EC38B9D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ECA1612"/>
    <w:multiLevelType w:val="multilevel"/>
    <w:tmpl w:val="E2FED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5FD2CE2"/>
    <w:multiLevelType w:val="multilevel"/>
    <w:tmpl w:val="4880D7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6B43065"/>
    <w:multiLevelType w:val="multilevel"/>
    <w:tmpl w:val="87A89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6C111CD"/>
    <w:multiLevelType w:val="multilevel"/>
    <w:tmpl w:val="2BA242F0"/>
    <w:lvl w:ilvl="0">
      <w:start w:val="5"/>
      <w:numFmt w:val="decimal"/>
      <w:lvlText w:val="%1"/>
      <w:lvlJc w:val="left"/>
      <w:pPr>
        <w:ind w:left="360" w:hanging="360"/>
      </w:pPr>
      <w:rPr>
        <w:rFonts w:hint="default"/>
      </w:rPr>
    </w:lvl>
    <w:lvl w:ilvl="1">
      <w:start w:val="1"/>
      <w:numFmt w:val="decimal"/>
      <w:lvlText w:val="%1.%2"/>
      <w:lvlJc w:val="left"/>
      <w:pPr>
        <w:ind w:left="509" w:hanging="360"/>
      </w:pPr>
      <w:rPr>
        <w:rFonts w:hint="default"/>
      </w:rPr>
    </w:lvl>
    <w:lvl w:ilvl="2">
      <w:start w:val="1"/>
      <w:numFmt w:val="decimal"/>
      <w:lvlText w:val="%1.%2.%3"/>
      <w:lvlJc w:val="left"/>
      <w:pPr>
        <w:ind w:left="1018" w:hanging="720"/>
      </w:pPr>
      <w:rPr>
        <w:rFonts w:hint="default"/>
      </w:rPr>
    </w:lvl>
    <w:lvl w:ilvl="3">
      <w:start w:val="1"/>
      <w:numFmt w:val="decimal"/>
      <w:lvlText w:val="%1.%2.%3.%4"/>
      <w:lvlJc w:val="left"/>
      <w:pPr>
        <w:ind w:left="1167" w:hanging="720"/>
      </w:pPr>
      <w:rPr>
        <w:rFonts w:hint="default"/>
      </w:rPr>
    </w:lvl>
    <w:lvl w:ilvl="4">
      <w:start w:val="1"/>
      <w:numFmt w:val="decimal"/>
      <w:lvlText w:val="%1.%2.%3.%4.%5"/>
      <w:lvlJc w:val="left"/>
      <w:pPr>
        <w:ind w:left="1676" w:hanging="1080"/>
      </w:pPr>
      <w:rPr>
        <w:rFonts w:hint="default"/>
      </w:rPr>
    </w:lvl>
    <w:lvl w:ilvl="5">
      <w:start w:val="1"/>
      <w:numFmt w:val="decimal"/>
      <w:lvlText w:val="%1.%2.%3.%4.%5.%6"/>
      <w:lvlJc w:val="left"/>
      <w:pPr>
        <w:ind w:left="1825" w:hanging="1080"/>
      </w:pPr>
      <w:rPr>
        <w:rFonts w:hint="default"/>
      </w:rPr>
    </w:lvl>
    <w:lvl w:ilvl="6">
      <w:start w:val="1"/>
      <w:numFmt w:val="decimal"/>
      <w:lvlText w:val="%1.%2.%3.%4.%5.%6.%7"/>
      <w:lvlJc w:val="left"/>
      <w:pPr>
        <w:ind w:left="2334" w:hanging="1440"/>
      </w:pPr>
      <w:rPr>
        <w:rFonts w:hint="default"/>
      </w:rPr>
    </w:lvl>
    <w:lvl w:ilvl="7">
      <w:start w:val="1"/>
      <w:numFmt w:val="decimal"/>
      <w:lvlText w:val="%1.%2.%3.%4.%5.%6.%7.%8"/>
      <w:lvlJc w:val="left"/>
      <w:pPr>
        <w:ind w:left="2483" w:hanging="1440"/>
      </w:pPr>
      <w:rPr>
        <w:rFonts w:hint="default"/>
      </w:rPr>
    </w:lvl>
    <w:lvl w:ilvl="8">
      <w:start w:val="1"/>
      <w:numFmt w:val="decimal"/>
      <w:lvlText w:val="%1.%2.%3.%4.%5.%6.%7.%8.%9"/>
      <w:lvlJc w:val="left"/>
      <w:pPr>
        <w:ind w:left="2992" w:hanging="1800"/>
      </w:pPr>
      <w:rPr>
        <w:rFonts w:hint="default"/>
      </w:rPr>
    </w:lvl>
  </w:abstractNum>
  <w:abstractNum w:abstractNumId="21" w15:restartNumberingAfterBreak="0">
    <w:nsid w:val="47C92112"/>
    <w:multiLevelType w:val="multilevel"/>
    <w:tmpl w:val="E5E8B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C730F8C"/>
    <w:multiLevelType w:val="multilevel"/>
    <w:tmpl w:val="3CDC507C"/>
    <w:lvl w:ilvl="0">
      <w:start w:val="1"/>
      <w:numFmt w:val="bullet"/>
      <w:lvlText w:val="•"/>
      <w:lvlJc w:val="left"/>
      <w:pPr>
        <w:ind w:left="826" w:hanging="826"/>
      </w:pPr>
      <w:rPr>
        <w:rFonts w:ascii="Arial" w:eastAsia="Arial" w:hAnsi="Arial" w:cs="Arial"/>
        <w:b w:val="0"/>
        <w:bCs w:val="0"/>
        <w:i w:val="0"/>
        <w:iCs w:val="0"/>
        <w:strike w:val="0"/>
        <w:color w:val="000000"/>
        <w:sz w:val="19"/>
        <w:szCs w:val="19"/>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abstractNum>
  <w:abstractNum w:abstractNumId="23" w15:restartNumberingAfterBreak="0">
    <w:nsid w:val="4E113811"/>
    <w:multiLevelType w:val="multilevel"/>
    <w:tmpl w:val="26866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EA66E10"/>
    <w:multiLevelType w:val="multilevel"/>
    <w:tmpl w:val="6666C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2072E93"/>
    <w:multiLevelType w:val="multilevel"/>
    <w:tmpl w:val="EC8EA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8557A21"/>
    <w:multiLevelType w:val="multilevel"/>
    <w:tmpl w:val="0D828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341092"/>
    <w:multiLevelType w:val="multilevel"/>
    <w:tmpl w:val="AE8CBEC6"/>
    <w:lvl w:ilvl="0">
      <w:start w:val="1"/>
      <w:numFmt w:val="bullet"/>
      <w:lvlText w:val="•"/>
      <w:lvlJc w:val="left"/>
      <w:pPr>
        <w:ind w:left="825" w:hanging="825"/>
      </w:pPr>
      <w:rPr>
        <w:rFonts w:ascii="Arial" w:eastAsia="Arial" w:hAnsi="Arial" w:cs="Arial"/>
        <w:b w:val="0"/>
        <w:bCs w:val="0"/>
        <w:i w:val="0"/>
        <w:iCs w:val="0"/>
        <w:strike w:val="0"/>
        <w:color w:val="000000"/>
        <w:sz w:val="21"/>
        <w:szCs w:val="21"/>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21"/>
        <w:szCs w:val="21"/>
        <w:u w:val="none"/>
        <w:shd w:val="clear" w:color="auto" w:fill="auto"/>
        <w:vertAlign w:val="baseline"/>
      </w:rPr>
    </w:lvl>
  </w:abstractNum>
  <w:abstractNum w:abstractNumId="28" w15:restartNumberingAfterBreak="0">
    <w:nsid w:val="5F300867"/>
    <w:multiLevelType w:val="multilevel"/>
    <w:tmpl w:val="1B3AD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21746CE"/>
    <w:multiLevelType w:val="multilevel"/>
    <w:tmpl w:val="09AA25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28251A7"/>
    <w:multiLevelType w:val="multilevel"/>
    <w:tmpl w:val="99F01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DBD4331"/>
    <w:multiLevelType w:val="multilevel"/>
    <w:tmpl w:val="FA0AF8EC"/>
    <w:lvl w:ilvl="0">
      <w:start w:val="1"/>
      <w:numFmt w:val="bullet"/>
      <w:lvlText w:val="-"/>
      <w:lvlJc w:val="left"/>
      <w:pPr>
        <w:ind w:left="662" w:hanging="662"/>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1">
      <w:start w:val="1"/>
      <w:numFmt w:val="bullet"/>
      <w:lvlText w:val="o"/>
      <w:lvlJc w:val="left"/>
      <w:pPr>
        <w:ind w:left="1418" w:hanging="14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2">
      <w:start w:val="1"/>
      <w:numFmt w:val="bullet"/>
      <w:lvlText w:val="▪"/>
      <w:lvlJc w:val="left"/>
      <w:pPr>
        <w:ind w:left="2138" w:hanging="21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3">
      <w:start w:val="1"/>
      <w:numFmt w:val="bullet"/>
      <w:lvlText w:val="•"/>
      <w:lvlJc w:val="left"/>
      <w:pPr>
        <w:ind w:left="2858" w:hanging="28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4">
      <w:start w:val="1"/>
      <w:numFmt w:val="bullet"/>
      <w:lvlText w:val="o"/>
      <w:lvlJc w:val="left"/>
      <w:pPr>
        <w:ind w:left="3578" w:hanging="357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5">
      <w:start w:val="1"/>
      <w:numFmt w:val="bullet"/>
      <w:lvlText w:val="▪"/>
      <w:lvlJc w:val="left"/>
      <w:pPr>
        <w:ind w:left="4298" w:hanging="429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6">
      <w:start w:val="1"/>
      <w:numFmt w:val="bullet"/>
      <w:lvlText w:val="•"/>
      <w:lvlJc w:val="left"/>
      <w:pPr>
        <w:ind w:left="5018" w:hanging="501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7">
      <w:start w:val="1"/>
      <w:numFmt w:val="bullet"/>
      <w:lvlText w:val="o"/>
      <w:lvlJc w:val="left"/>
      <w:pPr>
        <w:ind w:left="5738" w:hanging="573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lvl w:ilvl="8">
      <w:start w:val="1"/>
      <w:numFmt w:val="bullet"/>
      <w:lvlText w:val="▪"/>
      <w:lvlJc w:val="left"/>
      <w:pPr>
        <w:ind w:left="6458" w:hanging="6458"/>
      </w:pPr>
      <w:rPr>
        <w:rFonts w:ascii="Times New Roman" w:eastAsia="Times New Roman" w:hAnsi="Times New Roman" w:cs="Times New Roman"/>
        <w:b w:val="0"/>
        <w:bCs w:val="0"/>
        <w:i w:val="0"/>
        <w:iCs w:val="0"/>
        <w:strike w:val="0"/>
        <w:color w:val="000000"/>
        <w:sz w:val="19"/>
        <w:szCs w:val="19"/>
        <w:u w:val="none"/>
        <w:shd w:val="clear" w:color="auto" w:fill="auto"/>
        <w:vertAlign w:val="baseline"/>
      </w:rPr>
    </w:lvl>
  </w:abstractNum>
  <w:abstractNum w:abstractNumId="32" w15:restartNumberingAfterBreak="0">
    <w:nsid w:val="6F1D7249"/>
    <w:multiLevelType w:val="multilevel"/>
    <w:tmpl w:val="4B788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31666A0"/>
    <w:multiLevelType w:val="multilevel"/>
    <w:tmpl w:val="B65A17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A2651BA"/>
    <w:multiLevelType w:val="multilevel"/>
    <w:tmpl w:val="16181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BB108C8"/>
    <w:multiLevelType w:val="multilevel"/>
    <w:tmpl w:val="FCFA86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10588700">
    <w:abstractNumId w:val="23"/>
  </w:num>
  <w:num w:numId="2" w16cid:durableId="981812289">
    <w:abstractNumId w:val="4"/>
  </w:num>
  <w:num w:numId="3" w16cid:durableId="31807301">
    <w:abstractNumId w:val="0"/>
  </w:num>
  <w:num w:numId="4" w16cid:durableId="1135636866">
    <w:abstractNumId w:val="34"/>
  </w:num>
  <w:num w:numId="5" w16cid:durableId="1085800975">
    <w:abstractNumId w:val="9"/>
  </w:num>
  <w:num w:numId="6" w16cid:durableId="962156839">
    <w:abstractNumId w:val="3"/>
  </w:num>
  <w:num w:numId="7" w16cid:durableId="1540970955">
    <w:abstractNumId w:val="33"/>
  </w:num>
  <w:num w:numId="8" w16cid:durableId="1925609077">
    <w:abstractNumId w:val="11"/>
  </w:num>
  <w:num w:numId="9" w16cid:durableId="1927038205">
    <w:abstractNumId w:val="35"/>
  </w:num>
  <w:num w:numId="10" w16cid:durableId="133569648">
    <w:abstractNumId w:val="17"/>
  </w:num>
  <w:num w:numId="11" w16cid:durableId="2112237614">
    <w:abstractNumId w:val="18"/>
  </w:num>
  <w:num w:numId="12" w16cid:durableId="336731639">
    <w:abstractNumId w:val="22"/>
  </w:num>
  <w:num w:numId="13" w16cid:durableId="1732843657">
    <w:abstractNumId w:val="2"/>
  </w:num>
  <w:num w:numId="14" w16cid:durableId="1687707043">
    <w:abstractNumId w:val="30"/>
  </w:num>
  <w:num w:numId="15" w16cid:durableId="1966109449">
    <w:abstractNumId w:val="19"/>
  </w:num>
  <w:num w:numId="16" w16cid:durableId="885026130">
    <w:abstractNumId w:val="1"/>
  </w:num>
  <w:num w:numId="17" w16cid:durableId="983310673">
    <w:abstractNumId w:val="21"/>
  </w:num>
  <w:num w:numId="18" w16cid:durableId="247613641">
    <w:abstractNumId w:val="29"/>
  </w:num>
  <w:num w:numId="19" w16cid:durableId="484318939">
    <w:abstractNumId w:val="14"/>
  </w:num>
  <w:num w:numId="20" w16cid:durableId="87967802">
    <w:abstractNumId w:val="31"/>
  </w:num>
  <w:num w:numId="21" w16cid:durableId="880483614">
    <w:abstractNumId w:val="5"/>
  </w:num>
  <w:num w:numId="22" w16cid:durableId="712508835">
    <w:abstractNumId w:val="13"/>
  </w:num>
  <w:num w:numId="23" w16cid:durableId="593126061">
    <w:abstractNumId w:val="7"/>
  </w:num>
  <w:num w:numId="24" w16cid:durableId="257955234">
    <w:abstractNumId w:val="27"/>
  </w:num>
  <w:num w:numId="25" w16cid:durableId="1660570035">
    <w:abstractNumId w:val="15"/>
  </w:num>
  <w:num w:numId="26" w16cid:durableId="224294708">
    <w:abstractNumId w:val="6"/>
  </w:num>
  <w:num w:numId="27" w16cid:durableId="1257666795">
    <w:abstractNumId w:val="24"/>
  </w:num>
  <w:num w:numId="28" w16cid:durableId="1347487368">
    <w:abstractNumId w:val="26"/>
  </w:num>
  <w:num w:numId="29" w16cid:durableId="130637605">
    <w:abstractNumId w:val="25"/>
  </w:num>
  <w:num w:numId="30" w16cid:durableId="1777358919">
    <w:abstractNumId w:val="32"/>
  </w:num>
  <w:num w:numId="31" w16cid:durableId="890531196">
    <w:abstractNumId w:val="28"/>
  </w:num>
  <w:num w:numId="32" w16cid:durableId="319888221">
    <w:abstractNumId w:val="20"/>
  </w:num>
  <w:num w:numId="33" w16cid:durableId="1467702578">
    <w:abstractNumId w:val="8"/>
  </w:num>
  <w:num w:numId="34" w16cid:durableId="2139762376">
    <w:abstractNumId w:val="10"/>
  </w:num>
  <w:num w:numId="35" w16cid:durableId="243026937">
    <w:abstractNumId w:val="16"/>
  </w:num>
  <w:num w:numId="36" w16cid:durableId="14587931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5E0E"/>
    <w:rsid w:val="00016205"/>
    <w:rsid w:val="00025889"/>
    <w:rsid w:val="00027AF3"/>
    <w:rsid w:val="00087284"/>
    <w:rsid w:val="00126FF0"/>
    <w:rsid w:val="00144EF4"/>
    <w:rsid w:val="0015416E"/>
    <w:rsid w:val="00177B50"/>
    <w:rsid w:val="001C3C19"/>
    <w:rsid w:val="001C6D7B"/>
    <w:rsid w:val="00240BCE"/>
    <w:rsid w:val="0025718E"/>
    <w:rsid w:val="002B5B2A"/>
    <w:rsid w:val="00315BB6"/>
    <w:rsid w:val="003516AA"/>
    <w:rsid w:val="00352088"/>
    <w:rsid w:val="00365EA8"/>
    <w:rsid w:val="00385C7D"/>
    <w:rsid w:val="003A2D8D"/>
    <w:rsid w:val="003E61AF"/>
    <w:rsid w:val="00425E0E"/>
    <w:rsid w:val="00452AAE"/>
    <w:rsid w:val="00470458"/>
    <w:rsid w:val="0048350D"/>
    <w:rsid w:val="00496C0E"/>
    <w:rsid w:val="00497C23"/>
    <w:rsid w:val="004E2C18"/>
    <w:rsid w:val="00501306"/>
    <w:rsid w:val="005405F1"/>
    <w:rsid w:val="005B118A"/>
    <w:rsid w:val="005E04AA"/>
    <w:rsid w:val="00694E99"/>
    <w:rsid w:val="006C1E24"/>
    <w:rsid w:val="006C3B52"/>
    <w:rsid w:val="006F1262"/>
    <w:rsid w:val="00712B1E"/>
    <w:rsid w:val="007224DC"/>
    <w:rsid w:val="00724608"/>
    <w:rsid w:val="00734CB8"/>
    <w:rsid w:val="0076183C"/>
    <w:rsid w:val="00794B51"/>
    <w:rsid w:val="007B3A36"/>
    <w:rsid w:val="0080645A"/>
    <w:rsid w:val="00844A16"/>
    <w:rsid w:val="008B5A4D"/>
    <w:rsid w:val="008C7364"/>
    <w:rsid w:val="008D242F"/>
    <w:rsid w:val="008F6C76"/>
    <w:rsid w:val="009447A2"/>
    <w:rsid w:val="009577D0"/>
    <w:rsid w:val="0099023D"/>
    <w:rsid w:val="00A37A49"/>
    <w:rsid w:val="00A44E58"/>
    <w:rsid w:val="00A56EEF"/>
    <w:rsid w:val="00A81497"/>
    <w:rsid w:val="00A973EB"/>
    <w:rsid w:val="00AA2F76"/>
    <w:rsid w:val="00AC482E"/>
    <w:rsid w:val="00AD4E9D"/>
    <w:rsid w:val="00B104C3"/>
    <w:rsid w:val="00B6419A"/>
    <w:rsid w:val="00B73DA8"/>
    <w:rsid w:val="00B87070"/>
    <w:rsid w:val="00BA6A6C"/>
    <w:rsid w:val="00BC3EE5"/>
    <w:rsid w:val="00BC713F"/>
    <w:rsid w:val="00C10B1A"/>
    <w:rsid w:val="00C77E44"/>
    <w:rsid w:val="00C947B9"/>
    <w:rsid w:val="00CF66F8"/>
    <w:rsid w:val="00D04673"/>
    <w:rsid w:val="00D20243"/>
    <w:rsid w:val="00D63929"/>
    <w:rsid w:val="00D76622"/>
    <w:rsid w:val="00D8047F"/>
    <w:rsid w:val="00DE67B9"/>
    <w:rsid w:val="00DF5AE0"/>
    <w:rsid w:val="00E07FCF"/>
    <w:rsid w:val="00E16A46"/>
    <w:rsid w:val="00E22A2D"/>
    <w:rsid w:val="00E27E8E"/>
    <w:rsid w:val="00E628C5"/>
    <w:rsid w:val="00E82261"/>
    <w:rsid w:val="00E96602"/>
    <w:rsid w:val="00EA0403"/>
    <w:rsid w:val="00EB31BD"/>
    <w:rsid w:val="00F44BC5"/>
    <w:rsid w:val="00F9153A"/>
    <w:rsid w:val="00F93510"/>
    <w:rsid w:val="00FA6C97"/>
    <w:rsid w:val="00FB4D29"/>
    <w:rsid w:val="00FD3E17"/>
    <w:rsid w:val="00FD5B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EADE88"/>
  <w15:docId w15:val="{6559FBA8-0F13-4A18-BC74-D29A29FB2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1"/>
        <w:szCs w:val="21"/>
        <w:lang w:val="sl" w:eastAsia="en-GB" w:bidi="ar-SA"/>
      </w:rPr>
    </w:rPrDefault>
    <w:pPrDefault>
      <w:pPr>
        <w:spacing w:after="5" w:line="367" w:lineRule="auto"/>
        <w:ind w:left="159" w:right="128"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04673"/>
    <w:rPr>
      <w:rFonts w:asciiTheme="majorHAnsi" w:hAnsiTheme="majorHAnsi"/>
      <w:sz w:val="24"/>
    </w:rPr>
  </w:style>
  <w:style w:type="paragraph" w:styleId="Naslov1">
    <w:name w:val="heading 1"/>
    <w:basedOn w:val="Navaden"/>
    <w:next w:val="Navaden"/>
    <w:uiPriority w:val="9"/>
    <w:qFormat/>
    <w:rsid w:val="007B3A36"/>
    <w:pPr>
      <w:keepNext/>
      <w:keepLines/>
      <w:pBdr>
        <w:top w:val="nil"/>
        <w:left w:val="nil"/>
        <w:bottom w:val="nil"/>
        <w:right w:val="nil"/>
        <w:between w:val="nil"/>
      </w:pBdr>
      <w:spacing w:after="185" w:line="259" w:lineRule="auto"/>
      <w:ind w:right="0"/>
      <w:outlineLvl w:val="0"/>
    </w:pPr>
    <w:rPr>
      <w:sz w:val="26"/>
      <w:szCs w:val="26"/>
    </w:rPr>
  </w:style>
  <w:style w:type="paragraph" w:styleId="Naslov2">
    <w:name w:val="heading 2"/>
    <w:basedOn w:val="Navaden"/>
    <w:next w:val="Navaden"/>
    <w:uiPriority w:val="9"/>
    <w:unhideWhenUsed/>
    <w:qFormat/>
    <w:rsid w:val="007B3A36"/>
    <w:pPr>
      <w:keepNext/>
      <w:keepLines/>
      <w:pBdr>
        <w:top w:val="nil"/>
        <w:left w:val="nil"/>
        <w:bottom w:val="nil"/>
        <w:right w:val="nil"/>
        <w:between w:val="nil"/>
      </w:pBdr>
      <w:spacing w:after="307" w:line="259" w:lineRule="auto"/>
      <w:ind w:right="0"/>
      <w:jc w:val="left"/>
      <w:outlineLvl w:val="1"/>
    </w:pPr>
    <w:rPr>
      <w:szCs w:val="24"/>
    </w:rPr>
  </w:style>
  <w:style w:type="paragraph" w:styleId="Naslov3">
    <w:name w:val="heading 3"/>
    <w:basedOn w:val="Navaden"/>
    <w:next w:val="Navaden"/>
    <w:uiPriority w:val="9"/>
    <w:unhideWhenUsed/>
    <w:qFormat/>
    <w:rsid w:val="00F93510"/>
    <w:pPr>
      <w:keepNext/>
      <w:keepLines/>
      <w:pBdr>
        <w:top w:val="nil"/>
        <w:left w:val="nil"/>
        <w:bottom w:val="nil"/>
        <w:right w:val="nil"/>
        <w:between w:val="nil"/>
      </w:pBdr>
      <w:spacing w:after="310" w:line="265" w:lineRule="auto"/>
      <w:ind w:right="0"/>
      <w:outlineLvl w:val="2"/>
    </w:pPr>
    <w:rPr>
      <w:sz w:val="23"/>
      <w:szCs w:val="23"/>
    </w:rPr>
  </w:style>
  <w:style w:type="paragraph" w:styleId="Naslov4">
    <w:name w:val="heading 4"/>
    <w:basedOn w:val="Navaden"/>
    <w:next w:val="Navaden"/>
    <w:uiPriority w:val="9"/>
    <w:unhideWhenUsed/>
    <w:qFormat/>
    <w:rsid w:val="00724608"/>
    <w:pPr>
      <w:keepNext/>
      <w:keepLines/>
      <w:pBdr>
        <w:top w:val="nil"/>
        <w:left w:val="nil"/>
        <w:bottom w:val="nil"/>
        <w:right w:val="nil"/>
        <w:between w:val="nil"/>
      </w:pBdr>
      <w:spacing w:after="310" w:line="265" w:lineRule="auto"/>
      <w:ind w:right="0"/>
      <w:outlineLvl w:val="3"/>
    </w:pPr>
    <w:rPr>
      <w:sz w:val="23"/>
      <w:szCs w:val="23"/>
    </w:rPr>
  </w:style>
  <w:style w:type="paragraph" w:styleId="Naslov5">
    <w:name w:val="heading 5"/>
    <w:basedOn w:val="Navaden"/>
    <w:next w:val="Navaden"/>
    <w:uiPriority w:val="9"/>
    <w:unhideWhenUsed/>
    <w:qFormat/>
    <w:pPr>
      <w:keepNext/>
      <w:keepLines/>
      <w:pBdr>
        <w:top w:val="nil"/>
        <w:left w:val="nil"/>
        <w:bottom w:val="nil"/>
        <w:right w:val="nil"/>
        <w:between w:val="nil"/>
      </w:pBdr>
      <w:spacing w:after="310" w:line="265" w:lineRule="auto"/>
      <w:ind w:right="0"/>
      <w:outlineLvl w:val="4"/>
    </w:pPr>
    <w:rPr>
      <w:color w:val="538135"/>
      <w:sz w:val="23"/>
      <w:szCs w:val="23"/>
    </w:rPr>
  </w:style>
  <w:style w:type="paragraph" w:styleId="Naslov6">
    <w:name w:val="heading 6"/>
    <w:basedOn w:val="Navaden"/>
    <w:next w:val="Navaden"/>
    <w:uiPriority w:val="9"/>
    <w:semiHidden/>
    <w:unhideWhenUsed/>
    <w:qFormat/>
    <w:pPr>
      <w:keepNext/>
      <w:keepLines/>
      <w:spacing w:before="200" w:after="40"/>
      <w:outlineLvl w:val="5"/>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styleId="Podnaslov">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44" w:type="dxa"/>
        <w:bottom w:w="0" w:type="dxa"/>
        <w:right w:w="49" w:type="dxa"/>
      </w:tblCellMar>
    </w:tblPr>
  </w:style>
  <w:style w:type="table" w:customStyle="1" w:styleId="a0">
    <w:basedOn w:val="TableNormal"/>
    <w:pPr>
      <w:spacing w:after="0" w:line="240" w:lineRule="auto"/>
    </w:pPr>
    <w:tblPr>
      <w:tblStyleRowBandSize w:val="1"/>
      <w:tblStyleColBandSize w:val="1"/>
      <w:tblCellMar>
        <w:top w:w="87" w:type="dxa"/>
        <w:left w:w="98" w:type="dxa"/>
        <w:bottom w:w="0" w:type="dxa"/>
        <w:right w:w="115"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pPr>
      <w:spacing w:after="0" w:line="240" w:lineRule="auto"/>
    </w:pPr>
    <w:tblPr>
      <w:tblStyleRowBandSize w:val="1"/>
      <w:tblStyleColBandSize w:val="1"/>
      <w:tblCellMar>
        <w:top w:w="67" w:type="dxa"/>
        <w:left w:w="97" w:type="dxa"/>
        <w:bottom w:w="0" w:type="dxa"/>
        <w:right w:w="79" w:type="dxa"/>
      </w:tblCellMar>
    </w:tblPr>
  </w:style>
  <w:style w:type="table" w:customStyle="1" w:styleId="a4">
    <w:basedOn w:val="TableNormal"/>
    <w:pPr>
      <w:spacing w:after="0" w:line="240" w:lineRule="auto"/>
    </w:pPr>
    <w:tblPr>
      <w:tblStyleRowBandSize w:val="1"/>
      <w:tblStyleColBandSize w:val="1"/>
      <w:tblCellMar>
        <w:top w:w="87" w:type="dxa"/>
        <w:left w:w="98" w:type="dxa"/>
        <w:bottom w:w="0" w:type="dxa"/>
        <w:right w:w="115" w:type="dxa"/>
      </w:tblCellMar>
    </w:tblPr>
  </w:style>
  <w:style w:type="table" w:customStyle="1" w:styleId="a5">
    <w:basedOn w:val="TableNormal"/>
    <w:pPr>
      <w:spacing w:after="0" w:line="240" w:lineRule="auto"/>
    </w:pPr>
    <w:tblPr>
      <w:tblStyleRowBandSize w:val="1"/>
      <w:tblStyleColBandSize w:val="1"/>
      <w:tblCellMar>
        <w:top w:w="0" w:type="dxa"/>
        <w:left w:w="0" w:type="dxa"/>
        <w:bottom w:w="0" w:type="dxa"/>
        <w:right w:w="1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paragraph" w:styleId="Glava">
    <w:name w:val="header"/>
    <w:basedOn w:val="Navaden"/>
    <w:link w:val="GlavaZnak"/>
    <w:uiPriority w:val="99"/>
    <w:unhideWhenUsed/>
    <w:rsid w:val="00794B51"/>
    <w:pPr>
      <w:tabs>
        <w:tab w:val="center" w:pos="4536"/>
        <w:tab w:val="right" w:pos="9072"/>
      </w:tabs>
      <w:spacing w:after="0" w:line="240" w:lineRule="auto"/>
    </w:pPr>
  </w:style>
  <w:style w:type="character" w:customStyle="1" w:styleId="GlavaZnak">
    <w:name w:val="Glava Znak"/>
    <w:basedOn w:val="Privzetapisavaodstavka"/>
    <w:link w:val="Glava"/>
    <w:uiPriority w:val="99"/>
    <w:rsid w:val="00794B51"/>
  </w:style>
  <w:style w:type="paragraph" w:styleId="NaslovTOC">
    <w:name w:val="TOC Heading"/>
    <w:basedOn w:val="Naslov1"/>
    <w:next w:val="Navaden"/>
    <w:uiPriority w:val="39"/>
    <w:unhideWhenUsed/>
    <w:qFormat/>
    <w:rsid w:val="006C3B52"/>
    <w:pPr>
      <w:pBdr>
        <w:top w:val="none" w:sz="0" w:space="0" w:color="auto"/>
        <w:left w:val="none" w:sz="0" w:space="0" w:color="auto"/>
        <w:bottom w:val="none" w:sz="0" w:space="0" w:color="auto"/>
        <w:right w:val="none" w:sz="0" w:space="0" w:color="auto"/>
        <w:between w:val="none" w:sz="0" w:space="0" w:color="auto"/>
      </w:pBdr>
      <w:spacing w:before="240" w:after="0"/>
      <w:ind w:left="0" w:firstLine="0"/>
      <w:jc w:val="left"/>
      <w:outlineLvl w:val="9"/>
    </w:pPr>
    <w:rPr>
      <w:rFonts w:eastAsiaTheme="majorEastAsia" w:cstheme="majorBidi"/>
      <w:color w:val="365F91" w:themeColor="accent1" w:themeShade="BF"/>
      <w:sz w:val="32"/>
      <w:szCs w:val="32"/>
      <w:lang w:val="en-GB"/>
    </w:rPr>
  </w:style>
  <w:style w:type="paragraph" w:styleId="Kazalovsebine2">
    <w:name w:val="toc 2"/>
    <w:basedOn w:val="Navaden"/>
    <w:next w:val="Navaden"/>
    <w:autoRedefine/>
    <w:uiPriority w:val="39"/>
    <w:unhideWhenUsed/>
    <w:rsid w:val="006C3B52"/>
    <w:pPr>
      <w:spacing w:after="100" w:line="259" w:lineRule="auto"/>
      <w:ind w:left="220" w:right="0" w:firstLine="0"/>
      <w:jc w:val="left"/>
    </w:pPr>
    <w:rPr>
      <w:rFonts w:asciiTheme="minorHAnsi" w:eastAsiaTheme="minorEastAsia" w:hAnsiTheme="minorHAnsi"/>
      <w:sz w:val="22"/>
      <w:szCs w:val="22"/>
      <w:lang w:val="en-GB"/>
    </w:rPr>
  </w:style>
  <w:style w:type="paragraph" w:styleId="Kazalovsebine1">
    <w:name w:val="toc 1"/>
    <w:basedOn w:val="Navaden"/>
    <w:next w:val="Navaden"/>
    <w:autoRedefine/>
    <w:uiPriority w:val="39"/>
    <w:unhideWhenUsed/>
    <w:rsid w:val="006C3B52"/>
    <w:pPr>
      <w:spacing w:after="100" w:line="259" w:lineRule="auto"/>
      <w:ind w:left="0" w:right="0" w:firstLine="0"/>
      <w:jc w:val="left"/>
    </w:pPr>
    <w:rPr>
      <w:rFonts w:asciiTheme="minorHAnsi" w:eastAsiaTheme="minorEastAsia" w:hAnsiTheme="minorHAnsi"/>
      <w:sz w:val="22"/>
      <w:szCs w:val="22"/>
      <w:lang w:val="en-GB"/>
    </w:rPr>
  </w:style>
  <w:style w:type="paragraph" w:styleId="Kazalovsebine3">
    <w:name w:val="toc 3"/>
    <w:basedOn w:val="Navaden"/>
    <w:next w:val="Navaden"/>
    <w:autoRedefine/>
    <w:uiPriority w:val="39"/>
    <w:unhideWhenUsed/>
    <w:rsid w:val="006C3B52"/>
    <w:pPr>
      <w:spacing w:after="100" w:line="259" w:lineRule="auto"/>
      <w:ind w:left="440" w:right="0" w:firstLine="0"/>
      <w:jc w:val="left"/>
    </w:pPr>
    <w:rPr>
      <w:rFonts w:asciiTheme="minorHAnsi" w:eastAsiaTheme="minorEastAsia" w:hAnsiTheme="minorHAnsi"/>
      <w:sz w:val="22"/>
      <w:szCs w:val="22"/>
      <w:lang w:val="en-GB"/>
    </w:rPr>
  </w:style>
  <w:style w:type="character" w:styleId="Hiperpovezava">
    <w:name w:val="Hyperlink"/>
    <w:basedOn w:val="Privzetapisavaodstavka"/>
    <w:uiPriority w:val="99"/>
    <w:unhideWhenUsed/>
    <w:rsid w:val="006C3B52"/>
    <w:rPr>
      <w:color w:val="0000FF" w:themeColor="hyperlink"/>
      <w:u w:val="single"/>
    </w:rPr>
  </w:style>
  <w:style w:type="paragraph" w:styleId="Navadensplet">
    <w:name w:val="Normal (Web)"/>
    <w:basedOn w:val="Navaden"/>
    <w:uiPriority w:val="99"/>
    <w:semiHidden/>
    <w:unhideWhenUsed/>
    <w:rsid w:val="00E628C5"/>
    <w:pPr>
      <w:spacing w:before="100" w:beforeAutospacing="1" w:after="100" w:afterAutospacing="1" w:line="240" w:lineRule="auto"/>
      <w:ind w:left="0" w:right="0" w:firstLine="0"/>
      <w:jc w:val="left"/>
    </w:pPr>
    <w:rPr>
      <w:szCs w:val="24"/>
      <w:lang w:val="en-GB"/>
    </w:rPr>
  </w:style>
  <w:style w:type="character" w:styleId="Nerazreenaomemba">
    <w:name w:val="Unresolved Mention"/>
    <w:basedOn w:val="Privzetapisavaodstavka"/>
    <w:uiPriority w:val="99"/>
    <w:semiHidden/>
    <w:unhideWhenUsed/>
    <w:rsid w:val="00027AF3"/>
    <w:rPr>
      <w:color w:val="605E5C"/>
      <w:shd w:val="clear" w:color="auto" w:fill="E1DFDD"/>
    </w:rPr>
  </w:style>
  <w:style w:type="paragraph" w:styleId="Odstavekseznama">
    <w:name w:val="List Paragraph"/>
    <w:basedOn w:val="Navaden"/>
    <w:uiPriority w:val="34"/>
    <w:qFormat/>
    <w:rsid w:val="002571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4775368">
      <w:bodyDiv w:val="1"/>
      <w:marLeft w:val="0"/>
      <w:marRight w:val="0"/>
      <w:marTop w:val="0"/>
      <w:marBottom w:val="0"/>
      <w:divBdr>
        <w:top w:val="none" w:sz="0" w:space="0" w:color="auto"/>
        <w:left w:val="none" w:sz="0" w:space="0" w:color="auto"/>
        <w:bottom w:val="none" w:sz="0" w:space="0" w:color="auto"/>
        <w:right w:val="none" w:sz="0" w:space="0" w:color="auto"/>
      </w:divBdr>
    </w:div>
    <w:div w:id="7217073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evropskasredstva.si/app/uploads/2023/10/VSEB-IZH-MNVP_SC2-7_Prilogi-1_2.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gov.si/assets/ministrstva/MOP/Dokumenti/Urbani-razvoj/izvajanje_sonaravnih_resitev_porocilo.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uwUotpHlBh5vQtSTdSnfrO7oeQ==">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57</Pages>
  <Words>10436</Words>
  <Characters>59489</Characters>
  <Application>Microsoft Office Word</Application>
  <DocSecurity>0</DocSecurity>
  <Lines>495</Lines>
  <Paragraphs>139</Paragraphs>
  <ScaleCrop>false</ScaleCrop>
  <HeadingPairs>
    <vt:vector size="2" baseType="variant">
      <vt:variant>
        <vt:lpstr>Naslov</vt:lpstr>
      </vt:variant>
      <vt:variant>
        <vt:i4>1</vt:i4>
      </vt:variant>
    </vt:vector>
  </HeadingPairs>
  <TitlesOfParts>
    <vt:vector size="1" baseType="lpstr">
      <vt:lpstr/>
    </vt:vector>
  </TitlesOfParts>
  <Company>Galerija</Company>
  <LinksUpToDate>false</LinksUpToDate>
  <CharactersWithSpaces>69786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Anita</dc:creator>
  <cp:lastModifiedBy>nina pekolj</cp:lastModifiedBy>
  <cp:revision>23</cp:revision>
  <cp:lastPrinted>2026-05-26T06:28:00Z</cp:lastPrinted>
  <dcterms:created xsi:type="dcterms:W3CDTF">2026-05-19T08:24:00Z</dcterms:created>
  <dcterms:modified xsi:type="dcterms:W3CDTF">2026-06-09T12:39:00Z</dcterms:modified>
</cp:coreProperties>
</file>